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5564" w14:textId="77777777" w:rsidR="0021690F" w:rsidRPr="00B23F39" w:rsidRDefault="0021690F" w:rsidP="0021690F">
      <w:pPr>
        <w:tabs>
          <w:tab w:val="left" w:pos="720"/>
          <w:tab w:val="left" w:pos="2160"/>
          <w:tab w:val="left" w:pos="4320"/>
          <w:tab w:val="left" w:pos="5040"/>
        </w:tabs>
        <w:spacing w:after="0" w:line="240" w:lineRule="auto"/>
        <w:jc w:val="center"/>
        <w:rPr>
          <w:rFonts w:ascii="FS Elliot Pro" w:eastAsia="Times New Roman" w:hAnsi="FS Elliot Pro" w:cs="Times New Roman"/>
          <w:b/>
          <w:color w:val="003580"/>
          <w:sz w:val="48"/>
          <w:szCs w:val="48"/>
        </w:rPr>
      </w:pPr>
      <w:bookmarkStart w:id="0" w:name="Model_DRO"/>
      <w:r w:rsidRPr="00B23F39">
        <w:rPr>
          <w:rFonts w:ascii="FS Elliot Pro" w:eastAsia="Times New Roman" w:hAnsi="FS Elliot Pro" w:cs="Times New Roman"/>
          <w:b/>
          <w:color w:val="003580"/>
          <w:sz w:val="48"/>
          <w:szCs w:val="48"/>
        </w:rPr>
        <w:t>SAMPLE MODEL QDRO</w:t>
      </w:r>
    </w:p>
    <w:p w14:paraId="4F1BBF69" w14:textId="77777777" w:rsidR="0021690F" w:rsidRPr="00B23F39" w:rsidRDefault="0021690F" w:rsidP="0021690F">
      <w:pPr>
        <w:tabs>
          <w:tab w:val="left" w:pos="720"/>
          <w:tab w:val="left" w:pos="2160"/>
          <w:tab w:val="left" w:pos="4320"/>
          <w:tab w:val="left" w:pos="5040"/>
        </w:tabs>
        <w:spacing w:after="0" w:line="240" w:lineRule="auto"/>
        <w:jc w:val="center"/>
        <w:rPr>
          <w:rFonts w:ascii="FS Elliot Pro" w:eastAsia="Times New Roman" w:hAnsi="FS Elliot Pro" w:cs="Times New Roman"/>
          <w:b/>
          <w:color w:val="003580"/>
          <w:sz w:val="20"/>
          <w:szCs w:val="24"/>
        </w:rPr>
      </w:pPr>
    </w:p>
    <w:p w14:paraId="768AF010" w14:textId="77777777" w:rsidR="0021690F" w:rsidRPr="00B23F39" w:rsidRDefault="0021690F" w:rsidP="0021690F">
      <w:pPr>
        <w:tabs>
          <w:tab w:val="left" w:pos="720"/>
          <w:tab w:val="left" w:pos="2160"/>
          <w:tab w:val="left" w:pos="4320"/>
          <w:tab w:val="left" w:pos="5040"/>
        </w:tabs>
        <w:spacing w:after="0" w:line="240" w:lineRule="auto"/>
        <w:jc w:val="center"/>
        <w:rPr>
          <w:rFonts w:ascii="FS Elliot Pro" w:eastAsia="Times New Roman" w:hAnsi="FS Elliot Pro" w:cs="Times New Roman"/>
          <w:b/>
          <w:color w:val="003580"/>
          <w:sz w:val="20"/>
          <w:szCs w:val="24"/>
        </w:rPr>
      </w:pPr>
    </w:p>
    <w:p w14:paraId="4B289C9C" w14:textId="77777777" w:rsidR="0021690F" w:rsidRPr="00B23F39" w:rsidRDefault="0021690F" w:rsidP="0021690F">
      <w:pPr>
        <w:tabs>
          <w:tab w:val="left" w:pos="720"/>
          <w:tab w:val="left" w:pos="2160"/>
          <w:tab w:val="left" w:pos="4320"/>
          <w:tab w:val="left" w:pos="5040"/>
        </w:tabs>
        <w:spacing w:after="0" w:line="240" w:lineRule="auto"/>
        <w:jc w:val="center"/>
        <w:rPr>
          <w:rFonts w:ascii="FS Elliot Pro" w:eastAsia="Times New Roman" w:hAnsi="FS Elliot Pro" w:cs="Times New Roman"/>
          <w:b/>
          <w:color w:val="003580"/>
          <w:sz w:val="20"/>
          <w:szCs w:val="24"/>
        </w:rPr>
      </w:pPr>
    </w:p>
    <w:p w14:paraId="700CDDD1" w14:textId="77777777" w:rsidR="0021690F" w:rsidRPr="00B23F39" w:rsidRDefault="0021690F" w:rsidP="0021690F">
      <w:pPr>
        <w:tabs>
          <w:tab w:val="left" w:pos="720"/>
          <w:tab w:val="left" w:pos="2160"/>
          <w:tab w:val="left" w:pos="4320"/>
          <w:tab w:val="left" w:pos="5040"/>
        </w:tabs>
        <w:spacing w:after="0" w:line="240" w:lineRule="auto"/>
        <w:jc w:val="center"/>
        <w:rPr>
          <w:rFonts w:ascii="FS Elliot Pro" w:eastAsia="Times New Roman" w:hAnsi="FS Elliot Pro" w:cs="Times New Roman"/>
          <w:b/>
          <w:color w:val="003580"/>
          <w:sz w:val="20"/>
          <w:szCs w:val="24"/>
        </w:rPr>
      </w:pPr>
      <w:r w:rsidRPr="00B23F39">
        <w:rPr>
          <w:rFonts w:ascii="FS Elliot Pro" w:eastAsia="Times New Roman" w:hAnsi="FS Elliot Pro" w:cs="Times New Roman"/>
          <w:b/>
          <w:color w:val="003580"/>
          <w:sz w:val="20"/>
          <w:szCs w:val="24"/>
        </w:rPr>
        <w:t>[NAME AND LOCATION OF COURT IN WHICH</w:t>
      </w:r>
    </w:p>
    <w:p w14:paraId="38A69044" w14:textId="77777777" w:rsidR="0021690F" w:rsidRPr="00B23F39" w:rsidRDefault="0021690F" w:rsidP="0021690F">
      <w:pPr>
        <w:tabs>
          <w:tab w:val="left" w:pos="720"/>
          <w:tab w:val="left" w:pos="2160"/>
          <w:tab w:val="left" w:pos="4320"/>
          <w:tab w:val="left" w:pos="5040"/>
        </w:tabs>
        <w:spacing w:after="0" w:line="240" w:lineRule="auto"/>
        <w:jc w:val="center"/>
        <w:rPr>
          <w:rFonts w:ascii="FS Elliot Pro" w:eastAsia="Times New Roman" w:hAnsi="FS Elliot Pro" w:cs="Times New Roman"/>
          <w:b/>
          <w:color w:val="003580"/>
          <w:sz w:val="20"/>
          <w:szCs w:val="24"/>
        </w:rPr>
      </w:pPr>
      <w:r w:rsidRPr="00B23F39">
        <w:rPr>
          <w:rFonts w:ascii="FS Elliot Pro" w:eastAsia="Times New Roman" w:hAnsi="FS Elliot Pro" w:cs="Times New Roman"/>
          <w:b/>
          <w:color w:val="003580"/>
          <w:sz w:val="20"/>
          <w:szCs w:val="24"/>
        </w:rPr>
        <w:t>THE ORDER WILL BE FILED]</w:t>
      </w:r>
    </w:p>
    <w:p w14:paraId="68F9458F" w14:textId="77777777" w:rsidR="0021690F" w:rsidRPr="00B23F39" w:rsidRDefault="0021690F" w:rsidP="0021690F">
      <w:pPr>
        <w:tabs>
          <w:tab w:val="left" w:pos="720"/>
          <w:tab w:val="left" w:pos="2160"/>
          <w:tab w:val="left" w:pos="4320"/>
          <w:tab w:val="left" w:pos="5040"/>
        </w:tabs>
        <w:spacing w:after="0" w:line="240" w:lineRule="auto"/>
        <w:rPr>
          <w:rFonts w:ascii="FS Elliot Pro" w:eastAsia="Times New Roman" w:hAnsi="FS Elliot Pro" w:cs="Times New Roman"/>
          <w:color w:val="003580"/>
          <w:sz w:val="20"/>
          <w:szCs w:val="24"/>
        </w:rPr>
      </w:pPr>
    </w:p>
    <w:p w14:paraId="3DEE7C61" w14:textId="77777777" w:rsidR="0021690F" w:rsidRPr="00B23F39" w:rsidRDefault="0021690F" w:rsidP="0021690F">
      <w:pPr>
        <w:tabs>
          <w:tab w:val="left" w:pos="720"/>
          <w:tab w:val="left" w:pos="2160"/>
          <w:tab w:val="left" w:pos="4320"/>
          <w:tab w:val="left" w:pos="5040"/>
        </w:tabs>
        <w:spacing w:after="0" w:line="240" w:lineRule="auto"/>
        <w:rPr>
          <w:rFonts w:ascii="FS Elliot Pro" w:eastAsia="Times New Roman" w:hAnsi="FS Elliot Pro" w:cs="Times New Roman"/>
          <w:b/>
          <w:color w:val="003580"/>
          <w:sz w:val="20"/>
          <w:szCs w:val="24"/>
        </w:rPr>
      </w:pPr>
    </w:p>
    <w:p w14:paraId="012671A1" w14:textId="77777777" w:rsidR="0021690F" w:rsidRPr="00B23F39" w:rsidRDefault="0021690F" w:rsidP="0021690F">
      <w:pPr>
        <w:tabs>
          <w:tab w:val="left" w:pos="720"/>
          <w:tab w:val="left" w:pos="2160"/>
          <w:tab w:val="left" w:pos="4320"/>
          <w:tab w:val="left" w:pos="5040"/>
        </w:tabs>
        <w:spacing w:after="0" w:line="240" w:lineRule="auto"/>
        <w:rPr>
          <w:rFonts w:ascii="FS Elliot Pro" w:eastAsia="Times New Roman" w:hAnsi="FS Elliot Pro" w:cs="Times New Roman"/>
          <w:b/>
          <w:color w:val="003580"/>
          <w:sz w:val="20"/>
          <w:szCs w:val="24"/>
        </w:rPr>
      </w:pPr>
      <w:r w:rsidRPr="00B23F39">
        <w:rPr>
          <w:rFonts w:ascii="FS Elliot Pro" w:eastAsia="Times New Roman" w:hAnsi="FS Elliot Pro" w:cs="Times New Roman"/>
          <w:b/>
          <w:color w:val="003580"/>
          <w:sz w:val="20"/>
          <w:szCs w:val="24"/>
        </w:rPr>
        <w:t>______________________________</w:t>
      </w:r>
      <w:r w:rsidRPr="00B23F39">
        <w:rPr>
          <w:rFonts w:ascii="FS Elliot Pro" w:eastAsia="Times New Roman" w:hAnsi="FS Elliot Pro" w:cs="Times New Roman"/>
          <w:b/>
          <w:color w:val="003580"/>
          <w:sz w:val="20"/>
          <w:szCs w:val="24"/>
        </w:rPr>
        <w:tab/>
        <w:t>)</w:t>
      </w:r>
      <w:r w:rsidRPr="00B23F39">
        <w:rPr>
          <w:rFonts w:ascii="FS Elliot Pro" w:eastAsia="Times New Roman" w:hAnsi="FS Elliot Pro" w:cs="Times New Roman"/>
          <w:b/>
          <w:color w:val="003580"/>
          <w:sz w:val="20"/>
          <w:szCs w:val="24"/>
        </w:rPr>
        <w:tab/>
        <w:t>CASE NO.:  ___________________</w:t>
      </w:r>
    </w:p>
    <w:p w14:paraId="3AE1DF8B" w14:textId="77777777" w:rsidR="0021690F" w:rsidRPr="00B23F39" w:rsidRDefault="0021690F" w:rsidP="0021690F">
      <w:pPr>
        <w:tabs>
          <w:tab w:val="left" w:pos="720"/>
          <w:tab w:val="left" w:pos="2160"/>
          <w:tab w:val="left" w:pos="4320"/>
          <w:tab w:val="left" w:pos="5040"/>
        </w:tabs>
        <w:spacing w:after="0" w:line="240" w:lineRule="auto"/>
        <w:rPr>
          <w:rFonts w:ascii="FS Elliot Pro" w:eastAsia="Times New Roman" w:hAnsi="FS Elliot Pro" w:cs="Times New Roman"/>
          <w:b/>
          <w:color w:val="003580"/>
          <w:sz w:val="20"/>
          <w:szCs w:val="24"/>
        </w:rPr>
      </w:pPr>
      <w:r w:rsidRPr="00B23F39">
        <w:rPr>
          <w:rFonts w:ascii="FS Elliot Pro" w:eastAsia="Times New Roman" w:hAnsi="FS Elliot Pro" w:cs="Times New Roman"/>
          <w:b/>
          <w:color w:val="003580"/>
          <w:sz w:val="20"/>
          <w:szCs w:val="24"/>
        </w:rPr>
        <w:tab/>
      </w:r>
      <w:r w:rsidRPr="00B23F39">
        <w:rPr>
          <w:rFonts w:ascii="FS Elliot Pro" w:eastAsia="Times New Roman" w:hAnsi="FS Elliot Pro" w:cs="Times New Roman"/>
          <w:b/>
          <w:color w:val="003580"/>
          <w:sz w:val="20"/>
          <w:szCs w:val="24"/>
        </w:rPr>
        <w:tab/>
      </w:r>
      <w:r w:rsidRPr="00B23F39">
        <w:rPr>
          <w:rFonts w:ascii="FS Elliot Pro" w:eastAsia="Times New Roman" w:hAnsi="FS Elliot Pro" w:cs="Times New Roman"/>
          <w:b/>
          <w:color w:val="003580"/>
          <w:sz w:val="20"/>
          <w:szCs w:val="24"/>
        </w:rPr>
        <w:tab/>
        <w:t>)</w:t>
      </w:r>
    </w:p>
    <w:p w14:paraId="064997DD" w14:textId="77777777" w:rsidR="0021690F" w:rsidRPr="00B23F39" w:rsidRDefault="0021690F" w:rsidP="0021690F">
      <w:pPr>
        <w:tabs>
          <w:tab w:val="left" w:pos="720"/>
          <w:tab w:val="left" w:pos="2160"/>
          <w:tab w:val="left" w:pos="4320"/>
          <w:tab w:val="left" w:pos="5040"/>
        </w:tabs>
        <w:spacing w:after="0" w:line="240" w:lineRule="auto"/>
        <w:rPr>
          <w:rFonts w:ascii="FS Elliot Pro" w:eastAsia="Times New Roman" w:hAnsi="FS Elliot Pro" w:cs="Times New Roman"/>
          <w:b/>
          <w:color w:val="003580"/>
          <w:sz w:val="20"/>
          <w:szCs w:val="24"/>
        </w:rPr>
      </w:pPr>
      <w:r w:rsidRPr="00B23F39">
        <w:rPr>
          <w:rFonts w:ascii="FS Elliot Pro" w:eastAsia="Times New Roman" w:hAnsi="FS Elliot Pro" w:cs="Times New Roman"/>
          <w:b/>
          <w:color w:val="003580"/>
          <w:sz w:val="20"/>
          <w:szCs w:val="24"/>
        </w:rPr>
        <w:tab/>
      </w:r>
      <w:r w:rsidRPr="00B23F39">
        <w:rPr>
          <w:rFonts w:ascii="FS Elliot Pro" w:eastAsia="Times New Roman" w:hAnsi="FS Elliot Pro" w:cs="Times New Roman"/>
          <w:b/>
          <w:color w:val="003580"/>
          <w:sz w:val="20"/>
          <w:szCs w:val="24"/>
        </w:rPr>
        <w:tab/>
        <w:t>Petitioner</w:t>
      </w:r>
      <w:r w:rsidRPr="00B23F39">
        <w:rPr>
          <w:rFonts w:ascii="FS Elliot Pro" w:eastAsia="Times New Roman" w:hAnsi="FS Elliot Pro" w:cs="Times New Roman"/>
          <w:b/>
          <w:color w:val="003580"/>
          <w:sz w:val="20"/>
          <w:szCs w:val="24"/>
        </w:rPr>
        <w:tab/>
        <w:t>)</w:t>
      </w:r>
    </w:p>
    <w:p w14:paraId="5053B959" w14:textId="77777777" w:rsidR="0021690F" w:rsidRPr="00B23F39" w:rsidRDefault="0021690F" w:rsidP="0021690F">
      <w:pPr>
        <w:tabs>
          <w:tab w:val="left" w:pos="720"/>
          <w:tab w:val="left" w:pos="2160"/>
          <w:tab w:val="left" w:pos="4320"/>
          <w:tab w:val="left" w:pos="5040"/>
        </w:tabs>
        <w:spacing w:after="0" w:line="240" w:lineRule="auto"/>
        <w:rPr>
          <w:rFonts w:ascii="FS Elliot Pro" w:eastAsia="Times New Roman" w:hAnsi="FS Elliot Pro" w:cs="Times New Roman"/>
          <w:b/>
          <w:color w:val="003580"/>
          <w:sz w:val="20"/>
          <w:szCs w:val="24"/>
        </w:rPr>
      </w:pPr>
      <w:r w:rsidRPr="00B23F39">
        <w:rPr>
          <w:rFonts w:ascii="FS Elliot Pro" w:eastAsia="Times New Roman" w:hAnsi="FS Elliot Pro" w:cs="Times New Roman"/>
          <w:b/>
          <w:color w:val="003580"/>
          <w:sz w:val="20"/>
          <w:szCs w:val="24"/>
        </w:rPr>
        <w:tab/>
      </w:r>
      <w:r w:rsidRPr="00B23F39">
        <w:rPr>
          <w:rFonts w:ascii="FS Elliot Pro" w:eastAsia="Times New Roman" w:hAnsi="FS Elliot Pro" w:cs="Times New Roman"/>
          <w:b/>
          <w:color w:val="003580"/>
          <w:sz w:val="20"/>
          <w:szCs w:val="24"/>
        </w:rPr>
        <w:tab/>
      </w:r>
      <w:r w:rsidRPr="00B23F39">
        <w:rPr>
          <w:rFonts w:ascii="FS Elliot Pro" w:eastAsia="Times New Roman" w:hAnsi="FS Elliot Pro" w:cs="Times New Roman"/>
          <w:b/>
          <w:color w:val="003580"/>
          <w:sz w:val="20"/>
          <w:szCs w:val="24"/>
        </w:rPr>
        <w:tab/>
        <w:t>)</w:t>
      </w:r>
      <w:r w:rsidRPr="00B23F39">
        <w:rPr>
          <w:rFonts w:ascii="FS Elliot Pro" w:eastAsia="Times New Roman" w:hAnsi="FS Elliot Pro" w:cs="Times New Roman"/>
          <w:b/>
          <w:color w:val="003580"/>
          <w:sz w:val="20"/>
          <w:szCs w:val="24"/>
        </w:rPr>
        <w:tab/>
      </w:r>
    </w:p>
    <w:p w14:paraId="36FA70C9" w14:textId="77777777" w:rsidR="0021690F" w:rsidRPr="00B23F39" w:rsidRDefault="0021690F" w:rsidP="0021690F">
      <w:pPr>
        <w:tabs>
          <w:tab w:val="left" w:pos="720"/>
          <w:tab w:val="left" w:pos="2160"/>
          <w:tab w:val="left" w:pos="4320"/>
          <w:tab w:val="left" w:pos="5040"/>
        </w:tabs>
        <w:spacing w:after="0" w:line="240" w:lineRule="auto"/>
        <w:rPr>
          <w:rFonts w:ascii="FS Elliot Pro" w:eastAsia="Times New Roman" w:hAnsi="FS Elliot Pro" w:cs="Times New Roman"/>
          <w:b/>
          <w:color w:val="003580"/>
          <w:sz w:val="20"/>
          <w:szCs w:val="24"/>
        </w:rPr>
      </w:pPr>
      <w:r w:rsidRPr="00B23F39">
        <w:rPr>
          <w:rFonts w:ascii="FS Elliot Pro" w:eastAsia="Times New Roman" w:hAnsi="FS Elliot Pro" w:cs="Times New Roman"/>
          <w:b/>
          <w:color w:val="003580"/>
          <w:sz w:val="20"/>
          <w:szCs w:val="24"/>
        </w:rPr>
        <w:tab/>
        <w:t>-vs-</w:t>
      </w:r>
      <w:r w:rsidRPr="00B23F39">
        <w:rPr>
          <w:rFonts w:ascii="FS Elliot Pro" w:eastAsia="Times New Roman" w:hAnsi="FS Elliot Pro" w:cs="Times New Roman"/>
          <w:b/>
          <w:color w:val="003580"/>
          <w:sz w:val="20"/>
          <w:szCs w:val="24"/>
        </w:rPr>
        <w:tab/>
      </w:r>
      <w:r w:rsidRPr="00B23F39">
        <w:rPr>
          <w:rFonts w:ascii="FS Elliot Pro" w:eastAsia="Times New Roman" w:hAnsi="FS Elliot Pro" w:cs="Times New Roman"/>
          <w:b/>
          <w:color w:val="003580"/>
          <w:sz w:val="20"/>
          <w:szCs w:val="24"/>
        </w:rPr>
        <w:tab/>
        <w:t>)</w:t>
      </w:r>
    </w:p>
    <w:p w14:paraId="40C5A69C" w14:textId="77777777" w:rsidR="0021690F" w:rsidRPr="00B23F39" w:rsidRDefault="0021690F" w:rsidP="0021690F">
      <w:pPr>
        <w:tabs>
          <w:tab w:val="left" w:pos="720"/>
          <w:tab w:val="left" w:pos="2160"/>
          <w:tab w:val="left" w:pos="4320"/>
          <w:tab w:val="left" w:pos="5040"/>
        </w:tabs>
        <w:spacing w:after="0" w:line="240" w:lineRule="auto"/>
        <w:rPr>
          <w:rFonts w:ascii="FS Elliot Pro" w:eastAsia="Times New Roman" w:hAnsi="FS Elliot Pro" w:cs="Times New Roman"/>
          <w:b/>
          <w:color w:val="003580"/>
          <w:sz w:val="20"/>
          <w:szCs w:val="24"/>
        </w:rPr>
      </w:pPr>
      <w:r w:rsidRPr="00B23F39">
        <w:rPr>
          <w:rFonts w:ascii="FS Elliot Pro" w:eastAsia="Times New Roman" w:hAnsi="FS Elliot Pro" w:cs="Times New Roman"/>
          <w:b/>
          <w:color w:val="003580"/>
          <w:sz w:val="20"/>
          <w:szCs w:val="24"/>
        </w:rPr>
        <w:tab/>
      </w:r>
      <w:r w:rsidRPr="00B23F39">
        <w:rPr>
          <w:rFonts w:ascii="FS Elliot Pro" w:eastAsia="Times New Roman" w:hAnsi="FS Elliot Pro" w:cs="Times New Roman"/>
          <w:b/>
          <w:color w:val="003580"/>
          <w:sz w:val="20"/>
          <w:szCs w:val="24"/>
        </w:rPr>
        <w:tab/>
      </w:r>
      <w:r w:rsidRPr="00B23F39">
        <w:rPr>
          <w:rFonts w:ascii="FS Elliot Pro" w:eastAsia="Times New Roman" w:hAnsi="FS Elliot Pro" w:cs="Times New Roman"/>
          <w:b/>
          <w:color w:val="003580"/>
          <w:sz w:val="20"/>
          <w:szCs w:val="24"/>
        </w:rPr>
        <w:tab/>
        <w:t>)</w:t>
      </w:r>
    </w:p>
    <w:p w14:paraId="79959578" w14:textId="77777777" w:rsidR="0021690F" w:rsidRPr="00B23F39" w:rsidRDefault="0021690F" w:rsidP="0021690F">
      <w:pPr>
        <w:tabs>
          <w:tab w:val="left" w:pos="720"/>
          <w:tab w:val="left" w:pos="2160"/>
          <w:tab w:val="left" w:pos="4320"/>
          <w:tab w:val="left" w:pos="5040"/>
        </w:tabs>
        <w:spacing w:after="0" w:line="240" w:lineRule="auto"/>
        <w:rPr>
          <w:rFonts w:ascii="FS Elliot Pro" w:eastAsia="Times New Roman" w:hAnsi="FS Elliot Pro" w:cs="Times New Roman"/>
          <w:b/>
          <w:color w:val="003580"/>
          <w:sz w:val="20"/>
          <w:szCs w:val="24"/>
        </w:rPr>
      </w:pPr>
      <w:r w:rsidRPr="00B23F39">
        <w:rPr>
          <w:rFonts w:ascii="FS Elliot Pro" w:eastAsia="Times New Roman" w:hAnsi="FS Elliot Pro" w:cs="Times New Roman"/>
          <w:b/>
          <w:color w:val="003580"/>
          <w:sz w:val="20"/>
          <w:szCs w:val="24"/>
        </w:rPr>
        <w:t>______________________________</w:t>
      </w:r>
      <w:r w:rsidRPr="00B23F39">
        <w:rPr>
          <w:rFonts w:ascii="FS Elliot Pro" w:eastAsia="Times New Roman" w:hAnsi="FS Elliot Pro" w:cs="Times New Roman"/>
          <w:b/>
          <w:color w:val="003580"/>
          <w:sz w:val="20"/>
          <w:szCs w:val="24"/>
        </w:rPr>
        <w:tab/>
        <w:t>)</w:t>
      </w:r>
      <w:r w:rsidRPr="00B23F39">
        <w:rPr>
          <w:rFonts w:ascii="FS Elliot Pro" w:eastAsia="Times New Roman" w:hAnsi="FS Elliot Pro" w:cs="Times New Roman"/>
          <w:b/>
          <w:color w:val="003580"/>
          <w:sz w:val="20"/>
          <w:szCs w:val="24"/>
        </w:rPr>
        <w:tab/>
      </w:r>
    </w:p>
    <w:p w14:paraId="7A9424E3" w14:textId="77777777" w:rsidR="0021690F" w:rsidRPr="00B23F39" w:rsidRDefault="0021690F" w:rsidP="0021690F">
      <w:pPr>
        <w:tabs>
          <w:tab w:val="left" w:pos="720"/>
          <w:tab w:val="left" w:pos="2160"/>
          <w:tab w:val="left" w:pos="4320"/>
          <w:tab w:val="left" w:pos="5040"/>
        </w:tabs>
        <w:spacing w:after="0" w:line="240" w:lineRule="auto"/>
        <w:rPr>
          <w:rFonts w:ascii="FS Elliot Pro" w:eastAsia="Times New Roman" w:hAnsi="FS Elliot Pro" w:cs="Times New Roman"/>
          <w:b/>
          <w:color w:val="003580"/>
          <w:sz w:val="20"/>
          <w:szCs w:val="24"/>
        </w:rPr>
      </w:pPr>
      <w:r w:rsidRPr="00B23F39">
        <w:rPr>
          <w:rFonts w:ascii="FS Elliot Pro" w:eastAsia="Times New Roman" w:hAnsi="FS Elliot Pro" w:cs="Times New Roman"/>
          <w:b/>
          <w:color w:val="003580"/>
          <w:sz w:val="20"/>
          <w:szCs w:val="24"/>
        </w:rPr>
        <w:tab/>
      </w:r>
      <w:r w:rsidRPr="00B23F39">
        <w:rPr>
          <w:rFonts w:ascii="FS Elliot Pro" w:eastAsia="Times New Roman" w:hAnsi="FS Elliot Pro" w:cs="Times New Roman"/>
          <w:b/>
          <w:color w:val="003580"/>
          <w:sz w:val="20"/>
          <w:szCs w:val="24"/>
        </w:rPr>
        <w:tab/>
      </w:r>
      <w:r w:rsidRPr="00B23F39">
        <w:rPr>
          <w:rFonts w:ascii="FS Elliot Pro" w:eastAsia="Times New Roman" w:hAnsi="FS Elliot Pro" w:cs="Times New Roman"/>
          <w:b/>
          <w:color w:val="003580"/>
          <w:sz w:val="20"/>
          <w:szCs w:val="24"/>
        </w:rPr>
        <w:tab/>
        <w:t>)</w:t>
      </w:r>
    </w:p>
    <w:p w14:paraId="205801E4" w14:textId="77777777" w:rsidR="0021690F" w:rsidRPr="00B23F39" w:rsidRDefault="0021690F" w:rsidP="0021690F">
      <w:pPr>
        <w:tabs>
          <w:tab w:val="left" w:pos="720"/>
          <w:tab w:val="left" w:pos="2160"/>
          <w:tab w:val="left" w:pos="4320"/>
          <w:tab w:val="left" w:pos="5040"/>
        </w:tabs>
        <w:spacing w:after="0" w:line="240" w:lineRule="auto"/>
        <w:rPr>
          <w:rFonts w:ascii="FS Elliot Pro" w:eastAsia="Times New Roman" w:hAnsi="FS Elliot Pro" w:cs="Times New Roman"/>
          <w:b/>
          <w:color w:val="003580"/>
          <w:sz w:val="20"/>
          <w:szCs w:val="24"/>
        </w:rPr>
      </w:pPr>
      <w:r w:rsidRPr="00B23F39">
        <w:rPr>
          <w:rFonts w:ascii="FS Elliot Pro" w:eastAsia="Times New Roman" w:hAnsi="FS Elliot Pro" w:cs="Times New Roman"/>
          <w:b/>
          <w:color w:val="003580"/>
          <w:sz w:val="20"/>
          <w:szCs w:val="24"/>
        </w:rPr>
        <w:tab/>
      </w:r>
      <w:r w:rsidRPr="00B23F39">
        <w:rPr>
          <w:rFonts w:ascii="FS Elliot Pro" w:eastAsia="Times New Roman" w:hAnsi="FS Elliot Pro" w:cs="Times New Roman"/>
          <w:b/>
          <w:color w:val="003580"/>
          <w:sz w:val="20"/>
          <w:szCs w:val="24"/>
        </w:rPr>
        <w:tab/>
        <w:t>Respondent</w:t>
      </w:r>
      <w:r w:rsidRPr="00B23F39">
        <w:rPr>
          <w:rFonts w:ascii="FS Elliot Pro" w:eastAsia="Times New Roman" w:hAnsi="FS Elliot Pro" w:cs="Times New Roman"/>
          <w:b/>
          <w:color w:val="003580"/>
          <w:sz w:val="20"/>
          <w:szCs w:val="24"/>
        </w:rPr>
        <w:tab/>
        <w:t>)</w:t>
      </w:r>
    </w:p>
    <w:p w14:paraId="6B4D512E" w14:textId="77777777" w:rsidR="0021690F" w:rsidRPr="00B23F39" w:rsidRDefault="0021690F" w:rsidP="0021690F">
      <w:pPr>
        <w:tabs>
          <w:tab w:val="left" w:pos="720"/>
          <w:tab w:val="left" w:pos="2160"/>
          <w:tab w:val="left" w:pos="4320"/>
          <w:tab w:val="left" w:pos="5040"/>
        </w:tabs>
        <w:spacing w:after="0" w:line="240" w:lineRule="auto"/>
        <w:rPr>
          <w:rFonts w:ascii="FS Elliot Pro" w:eastAsia="Times New Roman" w:hAnsi="FS Elliot Pro" w:cs="Times New Roman"/>
          <w:b/>
          <w:color w:val="003580"/>
          <w:sz w:val="20"/>
          <w:szCs w:val="24"/>
        </w:rPr>
      </w:pPr>
    </w:p>
    <w:p w14:paraId="10304B3F" w14:textId="77777777" w:rsidR="0021690F" w:rsidRPr="00B23F39" w:rsidRDefault="0021690F" w:rsidP="0021690F">
      <w:pPr>
        <w:tabs>
          <w:tab w:val="left" w:pos="720"/>
          <w:tab w:val="left" w:pos="2160"/>
          <w:tab w:val="left" w:pos="4320"/>
          <w:tab w:val="left" w:pos="5040"/>
        </w:tabs>
        <w:spacing w:after="0" w:line="240" w:lineRule="auto"/>
        <w:rPr>
          <w:rFonts w:ascii="FS Elliot Pro" w:eastAsia="Times New Roman" w:hAnsi="FS Elliot Pro" w:cs="Times New Roman"/>
          <w:b/>
          <w:color w:val="003580"/>
          <w:sz w:val="20"/>
          <w:szCs w:val="24"/>
        </w:rPr>
      </w:pPr>
    </w:p>
    <w:p w14:paraId="27C37B57" w14:textId="77777777" w:rsidR="0021690F" w:rsidRPr="00B23F39" w:rsidRDefault="0021690F" w:rsidP="0021690F">
      <w:pPr>
        <w:tabs>
          <w:tab w:val="left" w:pos="720"/>
          <w:tab w:val="left" w:pos="2160"/>
          <w:tab w:val="left" w:pos="4320"/>
          <w:tab w:val="left" w:pos="5040"/>
        </w:tabs>
        <w:spacing w:after="0" w:line="240" w:lineRule="auto"/>
        <w:jc w:val="center"/>
        <w:rPr>
          <w:rFonts w:ascii="FS Elliot Pro" w:eastAsia="Times New Roman" w:hAnsi="FS Elliot Pro" w:cs="Times New Roman"/>
          <w:b/>
          <w:color w:val="003580"/>
          <w:sz w:val="20"/>
          <w:szCs w:val="24"/>
        </w:rPr>
      </w:pPr>
      <w:r w:rsidRPr="00B23F39">
        <w:rPr>
          <w:rFonts w:ascii="FS Elliot Pro" w:eastAsia="Times New Roman" w:hAnsi="FS Elliot Pro" w:cs="Times New Roman"/>
          <w:b/>
          <w:color w:val="003580"/>
          <w:sz w:val="20"/>
          <w:szCs w:val="24"/>
        </w:rPr>
        <w:t>QUALIFIED DOMESTIC RELATIONS ORDER</w:t>
      </w:r>
    </w:p>
    <w:p w14:paraId="115F8F13" w14:textId="77777777" w:rsidR="0021690F" w:rsidRPr="00B23F39" w:rsidRDefault="0021690F" w:rsidP="0021690F">
      <w:pPr>
        <w:spacing w:after="0" w:line="48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ab/>
      </w:r>
    </w:p>
    <w:p w14:paraId="1A0096E9"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It is intended that this Order constitute a "Qualified Domestic Relations Order" (“QDRO”) as defined in Section 414(p) of the Internal Revenue Code of 1986, as amended (the "Code"), and Section 206(d)(3)(B) of the Employee Retirement Income Security Act of 1974 ("ERISA").</w:t>
      </w:r>
    </w:p>
    <w:p w14:paraId="23AA154E"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p>
    <w:p w14:paraId="4F000EB4" w14:textId="77777777" w:rsidR="00B23F39" w:rsidRPr="00B23F39" w:rsidRDefault="0021690F" w:rsidP="00B23F39">
      <w:pPr>
        <w:widowControl w:val="0"/>
        <w:tabs>
          <w:tab w:val="left" w:pos="10440"/>
          <w:tab w:val="left" w:pos="11430"/>
        </w:tabs>
        <w:autoSpaceDE w:val="0"/>
        <w:autoSpaceDN w:val="0"/>
        <w:adjustRightInd w:val="0"/>
        <w:spacing w:before="1" w:after="0" w:line="252" w:lineRule="exact"/>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 xml:space="preserve">This Order applies to </w:t>
      </w:r>
      <w:proofErr w:type="gramStart"/>
      <w:r w:rsidR="00B23F39" w:rsidRPr="00B23F39">
        <w:rPr>
          <w:rFonts w:ascii="FS Elliot Pro" w:eastAsia="Times New Roman" w:hAnsi="FS Elliot Pro" w:cs="Times New Roman Bold"/>
          <w:color w:val="003580"/>
          <w:sz w:val="20"/>
          <w:szCs w:val="20"/>
        </w:rPr>
        <w:t>Association</w:t>
      </w:r>
      <w:proofErr w:type="gramEnd"/>
      <w:r w:rsidR="00B23F39" w:rsidRPr="00B23F39">
        <w:rPr>
          <w:rFonts w:ascii="FS Elliot Pro" w:eastAsia="Times New Roman" w:hAnsi="FS Elliot Pro" w:cs="Times New Roman Bold"/>
          <w:color w:val="003580"/>
          <w:sz w:val="20"/>
          <w:szCs w:val="20"/>
        </w:rPr>
        <w:t xml:space="preserve"> of Chamber of Commerce Executives Profit Sharing</w:t>
      </w:r>
      <w:r w:rsidRPr="00B23F39">
        <w:rPr>
          <w:rFonts w:ascii="FS Elliot Pro" w:eastAsia="Times New Roman" w:hAnsi="FS Elliot Pro" w:cs="Times New Roman Bold"/>
          <w:color w:val="003580"/>
          <w:sz w:val="20"/>
          <w:szCs w:val="20"/>
        </w:rPr>
        <w:t xml:space="preserve"> Plan</w:t>
      </w:r>
      <w:r w:rsidRPr="00B23F39">
        <w:rPr>
          <w:rFonts w:ascii="FS Elliot Pro" w:eastAsia="Times New Roman" w:hAnsi="FS Elliot Pro" w:cs="Times New Roman"/>
          <w:color w:val="003580"/>
          <w:sz w:val="20"/>
          <w:szCs w:val="24"/>
        </w:rPr>
        <w:t xml:space="preserve"> (the “Plan”).  The Plan Administrator of the Plan is </w:t>
      </w:r>
    </w:p>
    <w:p w14:paraId="5040E02A" w14:textId="77777777" w:rsidR="00B23F39" w:rsidRDefault="00B23F39" w:rsidP="00B23F39">
      <w:pPr>
        <w:widowControl w:val="0"/>
        <w:tabs>
          <w:tab w:val="left" w:pos="10440"/>
          <w:tab w:val="left" w:pos="11430"/>
        </w:tabs>
        <w:autoSpaceDE w:val="0"/>
        <w:autoSpaceDN w:val="0"/>
        <w:adjustRightInd w:val="0"/>
        <w:spacing w:before="1" w:after="0" w:line="252" w:lineRule="exact"/>
        <w:rPr>
          <w:rFonts w:ascii="FS Elliot Pro" w:hAnsi="FS Elliot Pro"/>
          <w:color w:val="000000"/>
        </w:rPr>
      </w:pPr>
    </w:p>
    <w:p w14:paraId="63E47DC1" w14:textId="77777777" w:rsidR="00B23F39" w:rsidRPr="00B23F39" w:rsidRDefault="00B23F39" w:rsidP="00B23F39">
      <w:pPr>
        <w:widowControl w:val="0"/>
        <w:tabs>
          <w:tab w:val="left" w:pos="10440"/>
          <w:tab w:val="left" w:pos="11430"/>
        </w:tabs>
        <w:autoSpaceDE w:val="0"/>
        <w:autoSpaceDN w:val="0"/>
        <w:adjustRightInd w:val="0"/>
        <w:spacing w:before="1" w:after="0" w:line="252" w:lineRule="exact"/>
        <w:rPr>
          <w:rFonts w:ascii="FS Elliot Pro" w:hAnsi="FS Elliot Pro"/>
          <w:color w:val="365F91" w:themeColor="accent1" w:themeShade="BF"/>
          <w:sz w:val="20"/>
          <w:szCs w:val="20"/>
        </w:rPr>
      </w:pPr>
      <w:r w:rsidRPr="00B23F39">
        <w:rPr>
          <w:rFonts w:ascii="FS Elliot Pro" w:hAnsi="FS Elliot Pro"/>
          <w:color w:val="365F91" w:themeColor="accent1" w:themeShade="BF"/>
          <w:sz w:val="20"/>
          <w:szCs w:val="20"/>
        </w:rPr>
        <w:t xml:space="preserve">Association of Chamber of Commerce Executives </w:t>
      </w:r>
      <w:r w:rsidRPr="00B23F39">
        <w:rPr>
          <w:rFonts w:ascii="FS Elliot Pro" w:hAnsi="FS Elliot Pro"/>
          <w:color w:val="365F91" w:themeColor="accent1" w:themeShade="BF"/>
          <w:sz w:val="20"/>
          <w:szCs w:val="20"/>
        </w:rPr>
        <w:br/>
        <w:t>1330 Braddock Place</w:t>
      </w:r>
      <w:r>
        <w:rPr>
          <w:rFonts w:ascii="FS Elliot Pro" w:hAnsi="FS Elliot Pro"/>
          <w:color w:val="365F91" w:themeColor="accent1" w:themeShade="BF"/>
          <w:sz w:val="20"/>
          <w:szCs w:val="20"/>
        </w:rPr>
        <w:t xml:space="preserve">, </w:t>
      </w:r>
      <w:r w:rsidRPr="00B23F39">
        <w:rPr>
          <w:rFonts w:ascii="FS Elliot Pro" w:hAnsi="FS Elliot Pro"/>
          <w:color w:val="365F91" w:themeColor="accent1" w:themeShade="BF"/>
          <w:sz w:val="20"/>
          <w:szCs w:val="20"/>
        </w:rPr>
        <w:t>Suite 300</w:t>
      </w:r>
    </w:p>
    <w:p w14:paraId="4FB92E6D" w14:textId="77777777" w:rsidR="00B23F39" w:rsidRPr="00B23F39" w:rsidRDefault="00B23F39" w:rsidP="00B23F39">
      <w:pPr>
        <w:widowControl w:val="0"/>
        <w:tabs>
          <w:tab w:val="left" w:pos="10440"/>
          <w:tab w:val="left" w:pos="11430"/>
        </w:tabs>
        <w:autoSpaceDE w:val="0"/>
        <w:autoSpaceDN w:val="0"/>
        <w:adjustRightInd w:val="0"/>
        <w:spacing w:before="1" w:after="0" w:line="252" w:lineRule="exact"/>
        <w:rPr>
          <w:rFonts w:ascii="FS Elliot Pro" w:hAnsi="FS Elliot Pro"/>
          <w:color w:val="365F91" w:themeColor="accent1" w:themeShade="BF"/>
          <w:sz w:val="20"/>
          <w:szCs w:val="20"/>
        </w:rPr>
      </w:pPr>
      <w:r w:rsidRPr="00B23F39">
        <w:rPr>
          <w:rFonts w:ascii="FS Elliot Pro" w:hAnsi="FS Elliot Pro"/>
          <w:color w:val="365F91" w:themeColor="accent1" w:themeShade="BF"/>
          <w:sz w:val="20"/>
          <w:szCs w:val="20"/>
        </w:rPr>
        <w:t>Alexandria, VA  22314</w:t>
      </w:r>
    </w:p>
    <w:p w14:paraId="0E36F939" w14:textId="77777777" w:rsidR="00B23F39" w:rsidRPr="00B23F39" w:rsidRDefault="00B23F39" w:rsidP="00B23F39">
      <w:pPr>
        <w:widowControl w:val="0"/>
        <w:tabs>
          <w:tab w:val="left" w:pos="10440"/>
          <w:tab w:val="left" w:pos="11430"/>
        </w:tabs>
        <w:autoSpaceDE w:val="0"/>
        <w:autoSpaceDN w:val="0"/>
        <w:adjustRightInd w:val="0"/>
        <w:spacing w:after="0" w:line="251" w:lineRule="exact"/>
        <w:rPr>
          <w:rFonts w:ascii="FS Elliot Pro" w:hAnsi="FS Elliot Pro"/>
          <w:color w:val="365F91" w:themeColor="accent1" w:themeShade="BF"/>
          <w:sz w:val="20"/>
          <w:szCs w:val="20"/>
        </w:rPr>
      </w:pPr>
      <w:r w:rsidRPr="00B23F39">
        <w:rPr>
          <w:rFonts w:ascii="FS Elliot Pro" w:hAnsi="FS Elliot Pro"/>
          <w:color w:val="365F91" w:themeColor="accent1" w:themeShade="BF"/>
          <w:sz w:val="20"/>
          <w:szCs w:val="20"/>
        </w:rPr>
        <w:t>(703) 212-9512</w:t>
      </w:r>
    </w:p>
    <w:p w14:paraId="6E03A937"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p>
    <w:p w14:paraId="1D7F94F3"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 xml:space="preserve">2.  Participant Information:  The name, last known address, social security number and date of birth of the </w:t>
      </w:r>
      <w:proofErr w:type="gramStart"/>
      <w:r w:rsidRPr="00B23F39">
        <w:rPr>
          <w:rFonts w:ascii="FS Elliot Pro" w:eastAsia="Times New Roman" w:hAnsi="FS Elliot Pro" w:cs="Times New Roman"/>
          <w:color w:val="003580"/>
          <w:sz w:val="20"/>
          <w:szCs w:val="24"/>
        </w:rPr>
        <w:t>Participant</w:t>
      </w:r>
      <w:proofErr w:type="gramEnd"/>
      <w:r w:rsidRPr="00B23F39">
        <w:rPr>
          <w:rFonts w:ascii="FS Elliot Pro" w:eastAsia="Times New Roman" w:hAnsi="FS Elliot Pro" w:cs="Times New Roman"/>
          <w:color w:val="003580"/>
          <w:sz w:val="20"/>
          <w:szCs w:val="24"/>
        </w:rPr>
        <w:t xml:space="preserve"> are: </w:t>
      </w:r>
    </w:p>
    <w:p w14:paraId="4281EC65"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p>
    <w:tbl>
      <w:tblPr>
        <w:tblW w:w="0" w:type="auto"/>
        <w:tblInd w:w="108" w:type="dxa"/>
        <w:tblLook w:val="01E0" w:firstRow="1" w:lastRow="1" w:firstColumn="1" w:lastColumn="1" w:noHBand="0" w:noVBand="0"/>
      </w:tblPr>
      <w:tblGrid>
        <w:gridCol w:w="2160"/>
        <w:gridCol w:w="3240"/>
      </w:tblGrid>
      <w:tr w:rsidR="0021690F" w:rsidRPr="00B23F39" w14:paraId="0D7CE92A" w14:textId="77777777" w:rsidTr="0055185D">
        <w:trPr>
          <w:trHeight w:val="288"/>
        </w:trPr>
        <w:tc>
          <w:tcPr>
            <w:tcW w:w="2160" w:type="dxa"/>
            <w:shd w:val="clear" w:color="auto" w:fill="auto"/>
            <w:vAlign w:val="bottom"/>
          </w:tcPr>
          <w:p w14:paraId="0D56A86D"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Name:</w:t>
            </w:r>
          </w:p>
        </w:tc>
        <w:tc>
          <w:tcPr>
            <w:tcW w:w="3240" w:type="dxa"/>
            <w:tcBorders>
              <w:bottom w:val="single" w:sz="4" w:space="0" w:color="003580"/>
            </w:tcBorders>
            <w:shd w:val="clear" w:color="auto" w:fill="auto"/>
          </w:tcPr>
          <w:p w14:paraId="508806E2"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p>
        </w:tc>
      </w:tr>
      <w:tr w:rsidR="0021690F" w:rsidRPr="00B23F39" w14:paraId="0CB67A08" w14:textId="77777777" w:rsidTr="0055185D">
        <w:trPr>
          <w:trHeight w:val="288"/>
        </w:trPr>
        <w:tc>
          <w:tcPr>
            <w:tcW w:w="2160" w:type="dxa"/>
            <w:shd w:val="clear" w:color="auto" w:fill="auto"/>
            <w:vAlign w:val="bottom"/>
          </w:tcPr>
          <w:p w14:paraId="0C09BAAA"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Address:</w:t>
            </w:r>
          </w:p>
        </w:tc>
        <w:tc>
          <w:tcPr>
            <w:tcW w:w="3240" w:type="dxa"/>
            <w:tcBorders>
              <w:top w:val="single" w:sz="4" w:space="0" w:color="003580"/>
              <w:bottom w:val="single" w:sz="4" w:space="0" w:color="003580"/>
            </w:tcBorders>
            <w:shd w:val="clear" w:color="auto" w:fill="auto"/>
          </w:tcPr>
          <w:p w14:paraId="6C4ACD65"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p>
        </w:tc>
      </w:tr>
      <w:tr w:rsidR="0021690F" w:rsidRPr="00B23F39" w14:paraId="14D0FD51" w14:textId="77777777" w:rsidTr="0055185D">
        <w:trPr>
          <w:trHeight w:val="288"/>
        </w:trPr>
        <w:tc>
          <w:tcPr>
            <w:tcW w:w="2160" w:type="dxa"/>
            <w:shd w:val="clear" w:color="auto" w:fill="auto"/>
            <w:vAlign w:val="bottom"/>
          </w:tcPr>
          <w:p w14:paraId="4F742C65"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Last Four Digits SS#:</w:t>
            </w:r>
          </w:p>
        </w:tc>
        <w:tc>
          <w:tcPr>
            <w:tcW w:w="3240" w:type="dxa"/>
            <w:tcBorders>
              <w:top w:val="single" w:sz="4" w:space="0" w:color="003580"/>
              <w:bottom w:val="single" w:sz="4" w:space="0" w:color="003580"/>
            </w:tcBorders>
            <w:shd w:val="clear" w:color="auto" w:fill="auto"/>
          </w:tcPr>
          <w:p w14:paraId="36D7EDF7"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p>
        </w:tc>
      </w:tr>
      <w:tr w:rsidR="0021690F" w:rsidRPr="00B23F39" w14:paraId="3A0E4EB4" w14:textId="77777777" w:rsidTr="0055185D">
        <w:trPr>
          <w:trHeight w:val="288"/>
        </w:trPr>
        <w:tc>
          <w:tcPr>
            <w:tcW w:w="2160" w:type="dxa"/>
            <w:shd w:val="clear" w:color="auto" w:fill="auto"/>
            <w:vAlign w:val="bottom"/>
          </w:tcPr>
          <w:p w14:paraId="3092C513"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DOB:</w:t>
            </w:r>
          </w:p>
        </w:tc>
        <w:tc>
          <w:tcPr>
            <w:tcW w:w="3240" w:type="dxa"/>
            <w:tcBorders>
              <w:top w:val="single" w:sz="4" w:space="0" w:color="003580"/>
              <w:bottom w:val="single" w:sz="4" w:space="0" w:color="003580"/>
            </w:tcBorders>
            <w:shd w:val="clear" w:color="auto" w:fill="auto"/>
          </w:tcPr>
          <w:p w14:paraId="099F29AC"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p>
        </w:tc>
      </w:tr>
    </w:tbl>
    <w:p w14:paraId="51EE111A" w14:textId="77777777" w:rsidR="0021690F" w:rsidRPr="00B23F39" w:rsidRDefault="0021690F" w:rsidP="0021690F">
      <w:pPr>
        <w:spacing w:after="0" w:line="48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 xml:space="preserve"> </w:t>
      </w:r>
    </w:p>
    <w:p w14:paraId="3512F7C0"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 xml:space="preserve">3.  Alternate Payee Information:  The name, last known address, social security number and date of birth of the Alternate Payee are: </w:t>
      </w:r>
    </w:p>
    <w:p w14:paraId="33B74A68"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p>
    <w:tbl>
      <w:tblPr>
        <w:tblW w:w="0" w:type="auto"/>
        <w:tblInd w:w="108" w:type="dxa"/>
        <w:tblLook w:val="01E0" w:firstRow="1" w:lastRow="1" w:firstColumn="1" w:lastColumn="1" w:noHBand="0" w:noVBand="0"/>
      </w:tblPr>
      <w:tblGrid>
        <w:gridCol w:w="2160"/>
        <w:gridCol w:w="3240"/>
      </w:tblGrid>
      <w:tr w:rsidR="0021690F" w:rsidRPr="00B23F39" w14:paraId="0D994CC1" w14:textId="77777777" w:rsidTr="0055185D">
        <w:trPr>
          <w:trHeight w:val="288"/>
        </w:trPr>
        <w:tc>
          <w:tcPr>
            <w:tcW w:w="2160" w:type="dxa"/>
            <w:shd w:val="clear" w:color="auto" w:fill="auto"/>
            <w:vAlign w:val="bottom"/>
          </w:tcPr>
          <w:p w14:paraId="19AE4077"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Name:</w:t>
            </w:r>
          </w:p>
        </w:tc>
        <w:tc>
          <w:tcPr>
            <w:tcW w:w="3240" w:type="dxa"/>
            <w:tcBorders>
              <w:bottom w:val="single" w:sz="4" w:space="0" w:color="003580"/>
            </w:tcBorders>
            <w:shd w:val="clear" w:color="auto" w:fill="auto"/>
          </w:tcPr>
          <w:p w14:paraId="4CEBD00C"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p>
        </w:tc>
      </w:tr>
      <w:tr w:rsidR="0021690F" w:rsidRPr="00B23F39" w14:paraId="3D466FA1" w14:textId="77777777" w:rsidTr="0055185D">
        <w:trPr>
          <w:trHeight w:val="288"/>
        </w:trPr>
        <w:tc>
          <w:tcPr>
            <w:tcW w:w="2160" w:type="dxa"/>
            <w:shd w:val="clear" w:color="auto" w:fill="auto"/>
            <w:vAlign w:val="bottom"/>
          </w:tcPr>
          <w:p w14:paraId="4D224D46"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Address:</w:t>
            </w:r>
          </w:p>
        </w:tc>
        <w:tc>
          <w:tcPr>
            <w:tcW w:w="3240" w:type="dxa"/>
            <w:tcBorders>
              <w:top w:val="single" w:sz="4" w:space="0" w:color="003580"/>
              <w:bottom w:val="single" w:sz="4" w:space="0" w:color="003580"/>
            </w:tcBorders>
            <w:shd w:val="clear" w:color="auto" w:fill="auto"/>
          </w:tcPr>
          <w:p w14:paraId="37FB4302"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p>
        </w:tc>
      </w:tr>
      <w:tr w:rsidR="0021690F" w:rsidRPr="00B23F39" w14:paraId="7FB7B1B7" w14:textId="77777777" w:rsidTr="0055185D">
        <w:trPr>
          <w:trHeight w:val="288"/>
        </w:trPr>
        <w:tc>
          <w:tcPr>
            <w:tcW w:w="2160" w:type="dxa"/>
            <w:shd w:val="clear" w:color="auto" w:fill="auto"/>
            <w:vAlign w:val="bottom"/>
          </w:tcPr>
          <w:p w14:paraId="52354D67"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Last Four Digits SS#:</w:t>
            </w:r>
          </w:p>
        </w:tc>
        <w:tc>
          <w:tcPr>
            <w:tcW w:w="3240" w:type="dxa"/>
            <w:tcBorders>
              <w:top w:val="single" w:sz="4" w:space="0" w:color="003580"/>
              <w:bottom w:val="single" w:sz="4" w:space="0" w:color="003580"/>
            </w:tcBorders>
            <w:shd w:val="clear" w:color="auto" w:fill="auto"/>
          </w:tcPr>
          <w:p w14:paraId="61E7410E"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p>
        </w:tc>
      </w:tr>
      <w:tr w:rsidR="0021690F" w:rsidRPr="00B23F39" w14:paraId="48FF5E8C" w14:textId="77777777" w:rsidTr="0055185D">
        <w:trPr>
          <w:trHeight w:val="288"/>
        </w:trPr>
        <w:tc>
          <w:tcPr>
            <w:tcW w:w="2160" w:type="dxa"/>
            <w:shd w:val="clear" w:color="auto" w:fill="auto"/>
            <w:vAlign w:val="bottom"/>
          </w:tcPr>
          <w:p w14:paraId="4529AE72"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lastRenderedPageBreak/>
              <w:t>DOB:</w:t>
            </w:r>
          </w:p>
        </w:tc>
        <w:tc>
          <w:tcPr>
            <w:tcW w:w="3240" w:type="dxa"/>
            <w:tcBorders>
              <w:top w:val="single" w:sz="4" w:space="0" w:color="003580"/>
              <w:bottom w:val="single" w:sz="4" w:space="0" w:color="003580"/>
            </w:tcBorders>
            <w:shd w:val="clear" w:color="auto" w:fill="auto"/>
          </w:tcPr>
          <w:p w14:paraId="6B1613B8"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p>
        </w:tc>
      </w:tr>
    </w:tbl>
    <w:p w14:paraId="07DAFF7F"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p>
    <w:p w14:paraId="77886E6B"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 xml:space="preserve">The Alternate Payee shall notify the Plan Administrator in writing of any changes in mailing address subsequent to the entry of this Order. </w:t>
      </w:r>
    </w:p>
    <w:p w14:paraId="4801036B"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p>
    <w:p w14:paraId="69ED0625"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 xml:space="preserve">4.  This Order assigns to the Alternate Payee as sole and separate property an amount equal to ___________% of the vested account balance under the Plan determined as of ____________________, _____ (“Assigned Benefit”).  The Participant’s vested account balance includes the outstanding balance of any loan made to the Participant, and the Participant shall remain responsible for repaying the outstanding loan balance, if any.  </w:t>
      </w:r>
    </w:p>
    <w:p w14:paraId="4511B752"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p>
    <w:p w14:paraId="53B2A49F"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 xml:space="preserve">The Alternate Payee’s Assigned Benefit is entitled to earnings (dividends, interest, gains, and losses) from the date of its determination listed above to the date of its full distribution. </w:t>
      </w:r>
    </w:p>
    <w:p w14:paraId="07624DD1"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p>
    <w:p w14:paraId="61500D89"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 xml:space="preserve">The Alternate Payee’s share of the benefits shall be allocated on a pro-rata basis among all of the Participant’s investment funds maintained under the Plan.     </w:t>
      </w:r>
    </w:p>
    <w:p w14:paraId="57242CF7"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p>
    <w:p w14:paraId="21DDE4A9"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 xml:space="preserve">5.  The Participant and Alternate Payee agree to share any additional costs for administrative services incurred by the Plan due to the review and implementation of the terms of this Order. </w:t>
      </w:r>
    </w:p>
    <w:p w14:paraId="5899F492"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p>
    <w:p w14:paraId="25486254"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6.  Except as otherwise provided in this Order, on and after the date that this Order is deemed to be a QDRO,  but before the Alternate Payee receives a total distribution under the Plan, the Alternate Payee shall be considered a "beneficiary" within the meaning of the Code and ERISA and shall be entitled to such rights, privileges and options as are available to beneficiaries including, but not limited to, the rules regarding the right to designate a beneficiary for death benefit purposes and the right to direct plan investments to the extent permitted under the terms of the Plan.</w:t>
      </w:r>
    </w:p>
    <w:p w14:paraId="64F0E976"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p>
    <w:p w14:paraId="09392F82" w14:textId="77777777" w:rsidR="0021690F" w:rsidRPr="00B23F39" w:rsidRDefault="0021690F" w:rsidP="0021690F">
      <w:pPr>
        <w:numPr>
          <w:ilvl w:val="12"/>
          <w:numId w:val="0"/>
        </w:numPr>
        <w:spacing w:after="0" w:line="48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 xml:space="preserve">7.  This Order is not intended, and shall not be constructed in such a manner as to require the plan: </w:t>
      </w:r>
    </w:p>
    <w:p w14:paraId="71E04752" w14:textId="77777777" w:rsidR="0021690F" w:rsidRPr="00B23F39" w:rsidRDefault="0021690F" w:rsidP="0021690F">
      <w:pPr>
        <w:numPr>
          <w:ilvl w:val="12"/>
          <w:numId w:val="0"/>
        </w:numPr>
        <w:spacing w:after="0" w:line="480" w:lineRule="auto"/>
        <w:ind w:firstLine="720"/>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(a) to provide any type or form of benefit the Plan does not otherwise provide; or</w:t>
      </w:r>
    </w:p>
    <w:p w14:paraId="441CFE5D" w14:textId="77777777" w:rsidR="0021690F" w:rsidRPr="00B23F39" w:rsidRDefault="0021690F" w:rsidP="0021690F">
      <w:pPr>
        <w:numPr>
          <w:ilvl w:val="12"/>
          <w:numId w:val="0"/>
        </w:numPr>
        <w:spacing w:after="0" w:line="480" w:lineRule="auto"/>
        <w:ind w:right="-90" w:firstLine="720"/>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(b) to require the Plan to provide increased benefits (determined on the basis of actuarial value</w:t>
      </w:r>
      <w:proofErr w:type="gramStart"/>
      <w:r w:rsidRPr="00B23F39">
        <w:rPr>
          <w:rFonts w:ascii="FS Elliot Pro" w:eastAsia="Times New Roman" w:hAnsi="FS Elliot Pro" w:cs="Times New Roman"/>
          <w:color w:val="003580"/>
          <w:sz w:val="20"/>
          <w:szCs w:val="24"/>
        </w:rPr>
        <w:t>);</w:t>
      </w:r>
      <w:proofErr w:type="gramEnd"/>
      <w:r w:rsidRPr="00B23F39">
        <w:rPr>
          <w:rFonts w:ascii="FS Elliot Pro" w:eastAsia="Times New Roman" w:hAnsi="FS Elliot Pro" w:cs="Times New Roman"/>
          <w:color w:val="003580"/>
          <w:sz w:val="20"/>
          <w:szCs w:val="24"/>
        </w:rPr>
        <w:t xml:space="preserve">  </w:t>
      </w:r>
    </w:p>
    <w:p w14:paraId="27570D14" w14:textId="77777777" w:rsidR="0021690F" w:rsidRPr="00B23F39" w:rsidRDefault="0021690F" w:rsidP="0021690F">
      <w:pPr>
        <w:numPr>
          <w:ilvl w:val="12"/>
          <w:numId w:val="0"/>
        </w:numPr>
        <w:spacing w:after="0" w:line="480" w:lineRule="auto"/>
        <w:ind w:right="-90" w:firstLine="720"/>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 xml:space="preserve">or  </w:t>
      </w:r>
    </w:p>
    <w:p w14:paraId="519D8331" w14:textId="77777777" w:rsidR="0021690F" w:rsidRPr="00B23F39" w:rsidRDefault="0021690F" w:rsidP="0021690F">
      <w:pPr>
        <w:numPr>
          <w:ilvl w:val="12"/>
          <w:numId w:val="0"/>
        </w:numPr>
        <w:spacing w:after="0" w:line="240" w:lineRule="auto"/>
        <w:ind w:left="720"/>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(c) to require the Plan to pay any benefits to the Alternate Payee that are required to be paid to another alternate payee under another order previously determined to be a QDRO.</w:t>
      </w:r>
    </w:p>
    <w:p w14:paraId="22BEE138" w14:textId="77777777" w:rsidR="0021690F" w:rsidRPr="00B23F39" w:rsidRDefault="0021690F" w:rsidP="0021690F">
      <w:pPr>
        <w:numPr>
          <w:ilvl w:val="12"/>
          <w:numId w:val="0"/>
        </w:numPr>
        <w:spacing w:after="0" w:line="240" w:lineRule="auto"/>
        <w:ind w:firstLine="720"/>
        <w:rPr>
          <w:rFonts w:ascii="FS Elliot Pro" w:eastAsia="Times New Roman" w:hAnsi="FS Elliot Pro" w:cs="Times New Roman"/>
          <w:color w:val="003580"/>
          <w:sz w:val="20"/>
          <w:szCs w:val="24"/>
        </w:rPr>
      </w:pPr>
    </w:p>
    <w:p w14:paraId="0FD2E2D6" w14:textId="77777777" w:rsidR="0021690F" w:rsidRPr="00B23F39" w:rsidRDefault="0021690F" w:rsidP="0021690F">
      <w:pPr>
        <w:numPr>
          <w:ilvl w:val="12"/>
          <w:numId w:val="0"/>
        </w:num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 xml:space="preserve">8.  If the Alternate Payee so elects, benefits shall be paid as soon as administratively feasible after the date on which the Plan Administrator determines that this Order is qualified and has established the Alternate Payee’s Account, or at the earliest date permitted under the Plan or Section 414(p) of the Code, if later.  Benefits shall be payable to the Alternate Payee in any form allowed under the terms of the Plan, </w:t>
      </w:r>
      <w:r w:rsidRPr="00B23F39">
        <w:rPr>
          <w:rFonts w:ascii="FS Elliot Pro" w:eastAsia="Times New Roman" w:hAnsi="FS Elliot Pro" w:cs="Times New Roman"/>
          <w:color w:val="003580"/>
          <w:sz w:val="20"/>
          <w:szCs w:val="20"/>
        </w:rPr>
        <w:t>except that the Alternate Payee may not elect the designation of a subsequent spouse under a joint and survivor annuity.</w:t>
      </w:r>
      <w:r w:rsidRPr="00B23F39">
        <w:rPr>
          <w:rFonts w:ascii="FS Elliot Pro" w:eastAsia="Times New Roman" w:hAnsi="FS Elliot Pro" w:cs="Times New Roman"/>
          <w:color w:val="003580"/>
          <w:sz w:val="20"/>
          <w:szCs w:val="24"/>
        </w:rPr>
        <w:tab/>
      </w:r>
    </w:p>
    <w:p w14:paraId="2854D5C7" w14:textId="77777777" w:rsidR="0021690F" w:rsidRPr="00B23F39" w:rsidRDefault="0021690F" w:rsidP="0021690F">
      <w:pPr>
        <w:numPr>
          <w:ilvl w:val="12"/>
          <w:numId w:val="0"/>
        </w:numPr>
        <w:spacing w:after="0" w:line="240" w:lineRule="auto"/>
        <w:rPr>
          <w:rFonts w:ascii="FS Elliot Pro" w:eastAsia="Times New Roman" w:hAnsi="FS Elliot Pro" w:cs="Times New Roman"/>
          <w:color w:val="003580"/>
          <w:sz w:val="20"/>
          <w:szCs w:val="24"/>
        </w:rPr>
      </w:pPr>
    </w:p>
    <w:p w14:paraId="599A094F" w14:textId="77777777" w:rsidR="0021690F" w:rsidRPr="00B23F39" w:rsidRDefault="0021690F" w:rsidP="0021690F">
      <w:pPr>
        <w:numPr>
          <w:ilvl w:val="12"/>
          <w:numId w:val="0"/>
        </w:num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 xml:space="preserve">9.  The Alternate Payee shall not be deemed for any purpose to be the spouse or surviving spouse of the </w:t>
      </w:r>
      <w:proofErr w:type="gramStart"/>
      <w:r w:rsidRPr="00B23F39">
        <w:rPr>
          <w:rFonts w:ascii="FS Elliot Pro" w:eastAsia="Times New Roman" w:hAnsi="FS Elliot Pro" w:cs="Times New Roman"/>
          <w:color w:val="003580"/>
          <w:sz w:val="20"/>
          <w:szCs w:val="24"/>
        </w:rPr>
        <w:t>Participant, and</w:t>
      </w:r>
      <w:proofErr w:type="gramEnd"/>
      <w:r w:rsidRPr="00B23F39">
        <w:rPr>
          <w:rFonts w:ascii="FS Elliot Pro" w:eastAsia="Times New Roman" w:hAnsi="FS Elliot Pro" w:cs="Times New Roman"/>
          <w:color w:val="003580"/>
          <w:sz w:val="20"/>
          <w:szCs w:val="24"/>
        </w:rPr>
        <w:t xml:space="preserve"> shall not be entitled to any benefit with respect to the portion of the Participant’s Benefit not assigned to the Alternate Payee hereunder.  Any subsequent spouse of the Participant shall not be treated as the Participant’s spouse or surviving spouse with respect to the Alternate Payee’s Assigned Benefit.  The death of the Participant prior to full distribution of the Alternate Payee’s Assigned Benefit shall have no effect on the Alternate Payee’s right to the Alternate Payee’s Assigned Benefit.</w:t>
      </w:r>
    </w:p>
    <w:p w14:paraId="0564099F" w14:textId="77777777" w:rsidR="0021690F" w:rsidRPr="00B23F39" w:rsidRDefault="0021690F" w:rsidP="0021690F">
      <w:pPr>
        <w:numPr>
          <w:ilvl w:val="12"/>
          <w:numId w:val="0"/>
        </w:numPr>
        <w:spacing w:after="0" w:line="240" w:lineRule="auto"/>
        <w:rPr>
          <w:rFonts w:ascii="FS Elliot Pro" w:eastAsia="Times New Roman" w:hAnsi="FS Elliot Pro" w:cs="Times New Roman"/>
          <w:color w:val="003580"/>
          <w:sz w:val="20"/>
          <w:szCs w:val="24"/>
        </w:rPr>
      </w:pPr>
    </w:p>
    <w:p w14:paraId="69D1DE25" w14:textId="77777777" w:rsidR="0021690F" w:rsidRPr="00B23F39" w:rsidRDefault="0021690F" w:rsidP="0021690F">
      <w:pPr>
        <w:numPr>
          <w:ilvl w:val="12"/>
          <w:numId w:val="0"/>
        </w:num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lastRenderedPageBreak/>
        <w:t xml:space="preserve">In the event that the Participant dies prior to the establishment of separate account(s) in the name of the Alternate Payee, such Alternate Payee shall be treated as the surviving spouse of the Participant to the extent of the full amount of the Assigned Benefit.  </w:t>
      </w:r>
    </w:p>
    <w:p w14:paraId="334412ED" w14:textId="77777777" w:rsidR="0021690F" w:rsidRPr="00B23F39" w:rsidRDefault="0021690F" w:rsidP="0021690F">
      <w:pPr>
        <w:numPr>
          <w:ilvl w:val="12"/>
          <w:numId w:val="0"/>
        </w:numPr>
        <w:spacing w:after="0" w:line="240" w:lineRule="auto"/>
        <w:rPr>
          <w:rFonts w:ascii="FS Elliot Pro" w:eastAsia="Times New Roman" w:hAnsi="FS Elliot Pro" w:cs="Times New Roman"/>
          <w:color w:val="003580"/>
          <w:sz w:val="20"/>
          <w:szCs w:val="24"/>
        </w:rPr>
      </w:pPr>
    </w:p>
    <w:p w14:paraId="5596CDA3" w14:textId="77777777" w:rsidR="0021690F" w:rsidRPr="00B23F39" w:rsidRDefault="0021690F" w:rsidP="0021690F">
      <w:pPr>
        <w:numPr>
          <w:ilvl w:val="12"/>
          <w:numId w:val="0"/>
        </w:num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 xml:space="preserve">In the event of the Alternate Payee’s death prior to Alternate Payee receiving the full amount of the Assigned Benefits assigned under this Order, any remaining interest shall be paid to the Alternate Payee’s designated beneficiary on record or, if there is no designated beneficiary, to the estate of the Alternate Payee.  </w:t>
      </w:r>
    </w:p>
    <w:p w14:paraId="155BC141" w14:textId="77777777" w:rsidR="0021690F" w:rsidRPr="00B23F39" w:rsidRDefault="0021690F" w:rsidP="0021690F">
      <w:pPr>
        <w:numPr>
          <w:ilvl w:val="12"/>
          <w:numId w:val="0"/>
        </w:numPr>
        <w:spacing w:after="0" w:line="240" w:lineRule="auto"/>
        <w:rPr>
          <w:rFonts w:ascii="FS Elliot Pro" w:eastAsia="Times New Roman" w:hAnsi="FS Elliot Pro" w:cs="Times New Roman"/>
          <w:color w:val="003580"/>
          <w:sz w:val="20"/>
          <w:szCs w:val="24"/>
        </w:rPr>
      </w:pPr>
    </w:p>
    <w:p w14:paraId="7C11A8AF" w14:textId="77777777" w:rsidR="0021690F" w:rsidRPr="00B23F39" w:rsidRDefault="0021690F" w:rsidP="0021690F">
      <w:pPr>
        <w:numPr>
          <w:ilvl w:val="12"/>
          <w:numId w:val="0"/>
        </w:num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10.  This Order is entered pursuant to the domestic relations laws of the State of ___________________ and relates to the provision of marital property rights and/or spousal support to the Alternate Payee as a result of the order of divorce between the Participant and the Alternate Payee.</w:t>
      </w:r>
    </w:p>
    <w:p w14:paraId="4C814C1E" w14:textId="77777777" w:rsidR="0021690F" w:rsidRPr="00B23F39" w:rsidRDefault="0021690F" w:rsidP="0021690F">
      <w:pPr>
        <w:numPr>
          <w:ilvl w:val="12"/>
          <w:numId w:val="0"/>
        </w:numPr>
        <w:spacing w:after="0" w:line="240" w:lineRule="auto"/>
        <w:rPr>
          <w:rFonts w:ascii="FS Elliot Pro" w:eastAsia="Times New Roman" w:hAnsi="FS Elliot Pro" w:cs="Times New Roman"/>
          <w:color w:val="003580"/>
          <w:sz w:val="20"/>
          <w:szCs w:val="24"/>
        </w:rPr>
      </w:pPr>
    </w:p>
    <w:p w14:paraId="1751EF32" w14:textId="77777777" w:rsidR="0021690F" w:rsidRPr="00B23F39" w:rsidRDefault="0021690F" w:rsidP="0021690F">
      <w:pPr>
        <w:numPr>
          <w:ilvl w:val="12"/>
          <w:numId w:val="0"/>
        </w:num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 xml:space="preserve">11.  For purposes of Sections 402(a)(1) and 72 of the Code, the Alternate Payee who is the spouse or former spouse of the Participant shall be treated as the </w:t>
      </w:r>
      <w:proofErr w:type="spellStart"/>
      <w:r w:rsidRPr="00B23F39">
        <w:rPr>
          <w:rFonts w:ascii="FS Elliot Pro" w:eastAsia="Times New Roman" w:hAnsi="FS Elliot Pro" w:cs="Times New Roman"/>
          <w:color w:val="003580"/>
          <w:sz w:val="20"/>
          <w:szCs w:val="24"/>
        </w:rPr>
        <w:t>distributee</w:t>
      </w:r>
      <w:proofErr w:type="spellEnd"/>
      <w:r w:rsidRPr="00B23F39">
        <w:rPr>
          <w:rFonts w:ascii="FS Elliot Pro" w:eastAsia="Times New Roman" w:hAnsi="FS Elliot Pro" w:cs="Times New Roman"/>
          <w:color w:val="003580"/>
          <w:sz w:val="20"/>
          <w:szCs w:val="24"/>
        </w:rPr>
        <w:t xml:space="preserve"> of any distributions or payments made to the Alternate Payee under the terms of this Order, and as such, will be required to pay all applicable federal income taxes on such distributions.  </w:t>
      </w:r>
    </w:p>
    <w:p w14:paraId="3D5211E7" w14:textId="77777777" w:rsidR="0021690F" w:rsidRPr="00B23F39" w:rsidRDefault="0021690F" w:rsidP="0021690F">
      <w:pPr>
        <w:numPr>
          <w:ilvl w:val="12"/>
          <w:numId w:val="0"/>
        </w:numPr>
        <w:spacing w:after="0" w:line="240" w:lineRule="auto"/>
        <w:rPr>
          <w:rFonts w:ascii="FS Elliot Pro" w:eastAsia="Times New Roman" w:hAnsi="FS Elliot Pro" w:cs="Times New Roman"/>
          <w:color w:val="003580"/>
          <w:sz w:val="20"/>
          <w:szCs w:val="24"/>
        </w:rPr>
      </w:pPr>
    </w:p>
    <w:p w14:paraId="1085A25D" w14:textId="77777777" w:rsidR="0021690F" w:rsidRPr="00B23F39" w:rsidRDefault="0021690F" w:rsidP="0021690F">
      <w:pPr>
        <w:numPr>
          <w:ilvl w:val="12"/>
          <w:numId w:val="0"/>
        </w:num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12.  The Court shall retain jurisdiction to amend this Order solely for purposes of establishing or maintaining its status as a QDRO; provided, that no amendment of this Order shall require the Plan to provide any type or form of benefits, or any options not otherwise provided under the Plan.</w:t>
      </w:r>
    </w:p>
    <w:p w14:paraId="71B27C49" w14:textId="77777777" w:rsidR="0021690F" w:rsidRPr="00B23F39" w:rsidRDefault="0021690F" w:rsidP="0021690F">
      <w:pPr>
        <w:numPr>
          <w:ilvl w:val="12"/>
          <w:numId w:val="0"/>
        </w:numPr>
        <w:spacing w:after="0" w:line="240" w:lineRule="auto"/>
        <w:rPr>
          <w:rFonts w:ascii="FS Elliot Pro" w:eastAsia="Times New Roman" w:hAnsi="FS Elliot Pro" w:cs="Times New Roman"/>
          <w:color w:val="003580"/>
          <w:sz w:val="20"/>
          <w:szCs w:val="24"/>
        </w:rPr>
      </w:pPr>
    </w:p>
    <w:p w14:paraId="6756E6B1" w14:textId="77777777" w:rsidR="0021690F" w:rsidRPr="00B23F39" w:rsidRDefault="0021690F" w:rsidP="0021690F">
      <w:pPr>
        <w:numPr>
          <w:ilvl w:val="12"/>
          <w:numId w:val="0"/>
        </w:numPr>
        <w:spacing w:after="0" w:line="240" w:lineRule="auto"/>
        <w:rPr>
          <w:rFonts w:ascii="FS Elliot Pro" w:eastAsia="Times New Roman" w:hAnsi="FS Elliot Pro" w:cs="Times New Roman"/>
          <w:color w:val="003580"/>
          <w:sz w:val="20"/>
          <w:szCs w:val="24"/>
        </w:rPr>
      </w:pPr>
      <w:r w:rsidRPr="00B23F39">
        <w:rPr>
          <w:rFonts w:ascii="FS Elliot Pro" w:eastAsia="Times New Roman" w:hAnsi="FS Elliot Pro" w:cs="Times New Roman"/>
          <w:color w:val="003580"/>
          <w:sz w:val="20"/>
          <w:szCs w:val="24"/>
        </w:rPr>
        <w:t>13.  The parties shall furnish a court-certified copy of this Order as soon as practicable after entry of the Order for a determination whether this Order meets the requirements of a qualified domestic relations order under the Code and ERISA.</w:t>
      </w:r>
    </w:p>
    <w:p w14:paraId="0BDCFCFB" w14:textId="77777777" w:rsidR="0021690F" w:rsidRPr="00B23F39" w:rsidRDefault="0021690F" w:rsidP="0021690F">
      <w:pPr>
        <w:spacing w:after="0" w:line="240" w:lineRule="auto"/>
        <w:rPr>
          <w:rFonts w:ascii="FS Elliot Pro" w:eastAsia="Times New Roman" w:hAnsi="FS Elliot Pro" w:cs="Times New Roman"/>
          <w:color w:val="003580"/>
          <w:sz w:val="20"/>
          <w:szCs w:val="24"/>
        </w:rPr>
      </w:pPr>
    </w:p>
    <w:p w14:paraId="37E1D325" w14:textId="77777777" w:rsidR="0021690F" w:rsidRPr="00B23F39" w:rsidRDefault="0021690F" w:rsidP="0021690F">
      <w:pPr>
        <w:spacing w:after="0" w:line="240" w:lineRule="auto"/>
        <w:rPr>
          <w:rFonts w:ascii="FS Elliot Pro" w:eastAsia="Times New Roman" w:hAnsi="FS Elliot Pro" w:cs="Times New Roman"/>
          <w:color w:val="003580"/>
          <w:sz w:val="20"/>
          <w:szCs w:val="20"/>
        </w:rPr>
      </w:pPr>
      <w:r w:rsidRPr="00B23F39">
        <w:rPr>
          <w:rFonts w:ascii="FS Elliot Pro" w:eastAsia="Times New Roman" w:hAnsi="FS Elliot Pro" w:cs="Times New Roman"/>
          <w:color w:val="003580"/>
          <w:sz w:val="20"/>
          <w:szCs w:val="20"/>
        </w:rPr>
        <w:t xml:space="preserve">ENTERED this </w:t>
      </w:r>
      <w:r w:rsidRPr="00B23F39">
        <w:rPr>
          <w:rFonts w:ascii="FS Elliot Pro" w:eastAsia="Times New Roman" w:hAnsi="FS Elliot Pro" w:cs="Times New Roman"/>
          <w:color w:val="003580"/>
          <w:sz w:val="20"/>
          <w:szCs w:val="20"/>
          <w:u w:val="single"/>
        </w:rPr>
        <w:fldChar w:fldCharType="begin">
          <w:ffData>
            <w:name w:val="Text18"/>
            <w:enabled/>
            <w:calcOnExit w:val="0"/>
            <w:textInput/>
          </w:ffData>
        </w:fldChar>
      </w:r>
      <w:bookmarkStart w:id="1" w:name="Text18"/>
      <w:r w:rsidRPr="00B23F39">
        <w:rPr>
          <w:rFonts w:ascii="FS Elliot Pro" w:eastAsia="Times New Roman" w:hAnsi="FS Elliot Pro" w:cs="Times New Roman"/>
          <w:color w:val="003580"/>
          <w:sz w:val="20"/>
          <w:szCs w:val="20"/>
          <w:u w:val="single"/>
        </w:rPr>
        <w:instrText xml:space="preserve"> FORMTEXT </w:instrText>
      </w:r>
      <w:r w:rsidRPr="00B23F39">
        <w:rPr>
          <w:rFonts w:ascii="FS Elliot Pro" w:eastAsia="Times New Roman" w:hAnsi="FS Elliot Pro" w:cs="Times New Roman"/>
          <w:color w:val="003580"/>
          <w:sz w:val="20"/>
          <w:szCs w:val="20"/>
          <w:u w:val="single"/>
        </w:rPr>
      </w:r>
      <w:r w:rsidRPr="00B23F39">
        <w:rPr>
          <w:rFonts w:ascii="FS Elliot Pro" w:eastAsia="Times New Roman" w:hAnsi="FS Elliot Pro" w:cs="Times New Roman"/>
          <w:color w:val="003580"/>
          <w:sz w:val="20"/>
          <w:szCs w:val="20"/>
          <w:u w:val="single"/>
        </w:rPr>
        <w:fldChar w:fldCharType="separate"/>
      </w:r>
      <w:r w:rsidRPr="00B23F39">
        <w:rPr>
          <w:rFonts w:ascii="FS Elliot Pro" w:eastAsia="Times New Roman" w:hAnsi="FS Elliot Pro" w:cs="Times New Roman"/>
          <w:noProof/>
          <w:color w:val="003580"/>
          <w:sz w:val="20"/>
          <w:szCs w:val="20"/>
          <w:u w:val="single"/>
        </w:rPr>
        <w:t> </w:t>
      </w:r>
      <w:r w:rsidRPr="00B23F39">
        <w:rPr>
          <w:rFonts w:ascii="FS Elliot Pro" w:eastAsia="Times New Roman" w:hAnsi="FS Elliot Pro" w:cs="Times New Roman"/>
          <w:noProof/>
          <w:color w:val="003580"/>
          <w:sz w:val="20"/>
          <w:szCs w:val="20"/>
          <w:u w:val="single"/>
        </w:rPr>
        <w:t> </w:t>
      </w:r>
      <w:r w:rsidRPr="00B23F39">
        <w:rPr>
          <w:rFonts w:ascii="FS Elliot Pro" w:eastAsia="Times New Roman" w:hAnsi="FS Elliot Pro" w:cs="Times New Roman"/>
          <w:noProof/>
          <w:color w:val="003580"/>
          <w:sz w:val="20"/>
          <w:szCs w:val="20"/>
          <w:u w:val="single"/>
        </w:rPr>
        <w:t> </w:t>
      </w:r>
      <w:r w:rsidRPr="00B23F39">
        <w:rPr>
          <w:rFonts w:ascii="FS Elliot Pro" w:eastAsia="Times New Roman" w:hAnsi="FS Elliot Pro" w:cs="Times New Roman"/>
          <w:noProof/>
          <w:color w:val="003580"/>
          <w:sz w:val="20"/>
          <w:szCs w:val="20"/>
          <w:u w:val="single"/>
        </w:rPr>
        <w:t> </w:t>
      </w:r>
      <w:r w:rsidRPr="00B23F39">
        <w:rPr>
          <w:rFonts w:ascii="FS Elliot Pro" w:eastAsia="Times New Roman" w:hAnsi="FS Elliot Pro" w:cs="Times New Roman"/>
          <w:noProof/>
          <w:color w:val="003580"/>
          <w:sz w:val="20"/>
          <w:szCs w:val="20"/>
          <w:u w:val="single"/>
        </w:rPr>
        <w:t> </w:t>
      </w:r>
      <w:r w:rsidRPr="00B23F39">
        <w:rPr>
          <w:rFonts w:ascii="FS Elliot Pro" w:eastAsia="Times New Roman" w:hAnsi="FS Elliot Pro" w:cs="Times New Roman"/>
          <w:color w:val="003580"/>
          <w:sz w:val="20"/>
          <w:szCs w:val="20"/>
          <w:u w:val="single"/>
        </w:rPr>
        <w:fldChar w:fldCharType="end"/>
      </w:r>
      <w:bookmarkEnd w:id="1"/>
      <w:r w:rsidRPr="00B23F39">
        <w:rPr>
          <w:rFonts w:ascii="FS Elliot Pro" w:eastAsia="Times New Roman" w:hAnsi="FS Elliot Pro" w:cs="Times New Roman"/>
          <w:color w:val="003580"/>
          <w:sz w:val="20"/>
          <w:szCs w:val="20"/>
          <w:u w:val="single"/>
        </w:rPr>
        <w:t xml:space="preserve">  </w:t>
      </w:r>
      <w:r w:rsidRPr="00B23F39">
        <w:rPr>
          <w:rFonts w:ascii="FS Elliot Pro" w:eastAsia="Times New Roman" w:hAnsi="FS Elliot Pro" w:cs="Times New Roman"/>
          <w:color w:val="003580"/>
          <w:sz w:val="20"/>
          <w:szCs w:val="20"/>
        </w:rPr>
        <w:t xml:space="preserve"> day of</w:t>
      </w:r>
      <w:r w:rsidRPr="00B23F39">
        <w:rPr>
          <w:rFonts w:ascii="FS Elliot Pro" w:eastAsia="Times New Roman" w:hAnsi="FS Elliot Pro" w:cs="Times New Roman"/>
          <w:color w:val="003580"/>
          <w:sz w:val="20"/>
          <w:szCs w:val="20"/>
          <w:u w:val="single"/>
        </w:rPr>
        <w:fldChar w:fldCharType="begin">
          <w:ffData>
            <w:name w:val="Text19"/>
            <w:enabled/>
            <w:calcOnExit w:val="0"/>
            <w:textInput/>
          </w:ffData>
        </w:fldChar>
      </w:r>
      <w:bookmarkStart w:id="2" w:name="Text19"/>
      <w:r w:rsidRPr="00B23F39">
        <w:rPr>
          <w:rFonts w:ascii="FS Elliot Pro" w:eastAsia="Times New Roman" w:hAnsi="FS Elliot Pro" w:cs="Times New Roman"/>
          <w:color w:val="003580"/>
          <w:sz w:val="20"/>
          <w:szCs w:val="20"/>
          <w:u w:val="single"/>
        </w:rPr>
        <w:instrText xml:space="preserve"> FORMTEXT </w:instrText>
      </w:r>
      <w:r w:rsidRPr="00B23F39">
        <w:rPr>
          <w:rFonts w:ascii="FS Elliot Pro" w:eastAsia="Times New Roman" w:hAnsi="FS Elliot Pro" w:cs="Times New Roman"/>
          <w:color w:val="003580"/>
          <w:sz w:val="20"/>
          <w:szCs w:val="20"/>
          <w:u w:val="single"/>
        </w:rPr>
      </w:r>
      <w:r w:rsidRPr="00B23F39">
        <w:rPr>
          <w:rFonts w:ascii="FS Elliot Pro" w:eastAsia="Times New Roman" w:hAnsi="FS Elliot Pro" w:cs="Times New Roman"/>
          <w:color w:val="003580"/>
          <w:sz w:val="20"/>
          <w:szCs w:val="20"/>
          <w:u w:val="single"/>
        </w:rPr>
        <w:fldChar w:fldCharType="separate"/>
      </w:r>
      <w:r w:rsidRPr="00B23F39">
        <w:rPr>
          <w:rFonts w:ascii="FS Elliot Pro" w:eastAsia="Times New Roman" w:hAnsi="FS Elliot Pro" w:cs="Times New Roman"/>
          <w:noProof/>
          <w:color w:val="003580"/>
          <w:sz w:val="20"/>
          <w:szCs w:val="20"/>
          <w:u w:val="single"/>
        </w:rPr>
        <w:t> </w:t>
      </w:r>
      <w:r w:rsidRPr="00B23F39">
        <w:rPr>
          <w:rFonts w:ascii="FS Elliot Pro" w:eastAsia="Times New Roman" w:hAnsi="FS Elliot Pro" w:cs="Times New Roman"/>
          <w:noProof/>
          <w:color w:val="003580"/>
          <w:sz w:val="20"/>
          <w:szCs w:val="20"/>
          <w:u w:val="single"/>
        </w:rPr>
        <w:t> </w:t>
      </w:r>
      <w:r w:rsidRPr="00B23F39">
        <w:rPr>
          <w:rFonts w:ascii="FS Elliot Pro" w:eastAsia="Times New Roman" w:hAnsi="FS Elliot Pro" w:cs="Times New Roman"/>
          <w:noProof/>
          <w:color w:val="003580"/>
          <w:sz w:val="20"/>
          <w:szCs w:val="20"/>
          <w:u w:val="single"/>
        </w:rPr>
        <w:t> </w:t>
      </w:r>
      <w:r w:rsidRPr="00B23F39">
        <w:rPr>
          <w:rFonts w:ascii="FS Elliot Pro" w:eastAsia="Times New Roman" w:hAnsi="FS Elliot Pro" w:cs="Times New Roman"/>
          <w:noProof/>
          <w:color w:val="003580"/>
          <w:sz w:val="20"/>
          <w:szCs w:val="20"/>
          <w:u w:val="single"/>
        </w:rPr>
        <w:t> </w:t>
      </w:r>
      <w:r w:rsidRPr="00B23F39">
        <w:rPr>
          <w:rFonts w:ascii="FS Elliot Pro" w:eastAsia="Times New Roman" w:hAnsi="FS Elliot Pro" w:cs="Times New Roman"/>
          <w:noProof/>
          <w:color w:val="003580"/>
          <w:sz w:val="20"/>
          <w:szCs w:val="20"/>
          <w:u w:val="single"/>
        </w:rPr>
        <w:t> </w:t>
      </w:r>
      <w:r w:rsidRPr="00B23F39">
        <w:rPr>
          <w:rFonts w:ascii="FS Elliot Pro" w:eastAsia="Times New Roman" w:hAnsi="FS Elliot Pro" w:cs="Times New Roman"/>
          <w:color w:val="003580"/>
          <w:sz w:val="20"/>
          <w:szCs w:val="20"/>
          <w:u w:val="single"/>
        </w:rPr>
        <w:fldChar w:fldCharType="end"/>
      </w:r>
      <w:bookmarkEnd w:id="2"/>
      <w:r w:rsidRPr="00B23F39">
        <w:rPr>
          <w:rFonts w:ascii="FS Elliot Pro" w:eastAsia="Times New Roman" w:hAnsi="FS Elliot Pro" w:cs="Times New Roman"/>
          <w:color w:val="003580"/>
          <w:sz w:val="20"/>
          <w:szCs w:val="20"/>
          <w:u w:val="single"/>
        </w:rPr>
        <w:t xml:space="preserve">       </w:t>
      </w:r>
      <w:proofErr w:type="gramStart"/>
      <w:r w:rsidRPr="00B23F39">
        <w:rPr>
          <w:rFonts w:ascii="FS Elliot Pro" w:eastAsia="Times New Roman" w:hAnsi="FS Elliot Pro" w:cs="Times New Roman"/>
          <w:color w:val="003580"/>
          <w:sz w:val="20"/>
          <w:szCs w:val="20"/>
          <w:u w:val="single"/>
        </w:rPr>
        <w:t xml:space="preserve">  </w:t>
      </w:r>
      <w:r w:rsidRPr="00B23F39">
        <w:rPr>
          <w:rFonts w:ascii="FS Elliot Pro" w:eastAsia="Times New Roman" w:hAnsi="FS Elliot Pro" w:cs="Times New Roman"/>
          <w:color w:val="003580"/>
          <w:sz w:val="20"/>
          <w:szCs w:val="20"/>
        </w:rPr>
        <w:t>,</w:t>
      </w:r>
      <w:proofErr w:type="gramEnd"/>
      <w:r w:rsidRPr="00B23F39">
        <w:rPr>
          <w:rFonts w:ascii="FS Elliot Pro" w:eastAsia="Times New Roman" w:hAnsi="FS Elliot Pro" w:cs="Times New Roman"/>
          <w:color w:val="003580"/>
          <w:sz w:val="20"/>
          <w:szCs w:val="20"/>
        </w:rPr>
        <w:t xml:space="preserve"> </w:t>
      </w:r>
      <w:r w:rsidRPr="00B23F39">
        <w:rPr>
          <w:rFonts w:ascii="FS Elliot Pro" w:eastAsia="Times New Roman" w:hAnsi="FS Elliot Pro" w:cs="Times New Roman"/>
          <w:color w:val="003580"/>
          <w:sz w:val="20"/>
          <w:szCs w:val="20"/>
        </w:rPr>
        <w:fldChar w:fldCharType="begin"/>
      </w:r>
      <w:r w:rsidRPr="00B23F39">
        <w:rPr>
          <w:rFonts w:ascii="FS Elliot Pro" w:eastAsia="Times New Roman" w:hAnsi="FS Elliot Pro" w:cs="Times New Roman"/>
          <w:color w:val="003580"/>
          <w:sz w:val="20"/>
          <w:szCs w:val="20"/>
        </w:rPr>
        <w:instrText xml:space="preserve"> DATE  \@ "YYYY"  \* MERGEFORMAT </w:instrText>
      </w:r>
      <w:r w:rsidRPr="00B23F39">
        <w:rPr>
          <w:rFonts w:ascii="FS Elliot Pro" w:eastAsia="Times New Roman" w:hAnsi="FS Elliot Pro" w:cs="Times New Roman"/>
          <w:color w:val="003580"/>
          <w:sz w:val="20"/>
          <w:szCs w:val="20"/>
        </w:rPr>
        <w:fldChar w:fldCharType="separate"/>
      </w:r>
      <w:r w:rsidR="00FF0EC0">
        <w:rPr>
          <w:rFonts w:ascii="FS Elliot Pro" w:eastAsia="Times New Roman" w:hAnsi="FS Elliot Pro" w:cs="Times New Roman"/>
          <w:noProof/>
          <w:color w:val="003580"/>
          <w:sz w:val="20"/>
          <w:szCs w:val="20"/>
        </w:rPr>
        <w:t>2022</w:t>
      </w:r>
      <w:r w:rsidRPr="00B23F39">
        <w:rPr>
          <w:rFonts w:ascii="FS Elliot Pro" w:eastAsia="Times New Roman" w:hAnsi="FS Elliot Pro" w:cs="Times New Roman"/>
          <w:color w:val="003580"/>
          <w:sz w:val="20"/>
          <w:szCs w:val="20"/>
        </w:rPr>
        <w:fldChar w:fldCharType="end"/>
      </w:r>
      <w:r w:rsidRPr="00B23F39">
        <w:rPr>
          <w:rFonts w:ascii="FS Elliot Pro" w:eastAsia="Times New Roman" w:hAnsi="FS Elliot Pro" w:cs="Times New Roman"/>
          <w:color w:val="003580"/>
          <w:sz w:val="20"/>
          <w:szCs w:val="20"/>
        </w:rPr>
        <w:t>.</w:t>
      </w:r>
    </w:p>
    <w:p w14:paraId="6D6E017D" w14:textId="77777777" w:rsidR="0021690F" w:rsidRPr="00B23F39" w:rsidRDefault="0021690F" w:rsidP="0021690F">
      <w:pPr>
        <w:spacing w:after="0" w:line="240" w:lineRule="auto"/>
        <w:rPr>
          <w:rFonts w:ascii="FS Elliot Pro" w:eastAsia="Times New Roman" w:hAnsi="FS Elliot Pro" w:cs="Times New Roman"/>
          <w:color w:val="003580"/>
          <w:sz w:val="20"/>
          <w:szCs w:val="20"/>
        </w:rPr>
      </w:pPr>
    </w:p>
    <w:p w14:paraId="303C0A74" w14:textId="77777777" w:rsidR="0021690F" w:rsidRPr="00B23F39" w:rsidRDefault="0021690F" w:rsidP="0021690F">
      <w:pPr>
        <w:spacing w:after="0" w:line="240" w:lineRule="auto"/>
        <w:rPr>
          <w:rFonts w:ascii="FS Elliot Pro" w:eastAsia="Times New Roman" w:hAnsi="FS Elliot Pro" w:cs="Times New Roman"/>
          <w:color w:val="003580"/>
          <w:sz w:val="20"/>
          <w:szCs w:val="20"/>
        </w:rPr>
      </w:pPr>
      <w:r w:rsidRPr="00B23F39">
        <w:rPr>
          <w:rFonts w:ascii="FS Elliot Pro" w:eastAsia="Times New Roman" w:hAnsi="FS Elliot Pro" w:cs="Times New Roman"/>
          <w:color w:val="003580"/>
          <w:sz w:val="20"/>
          <w:szCs w:val="20"/>
        </w:rPr>
        <w:tab/>
      </w:r>
      <w:r w:rsidRPr="00B23F39">
        <w:rPr>
          <w:rFonts w:ascii="FS Elliot Pro" w:eastAsia="Times New Roman" w:hAnsi="FS Elliot Pro" w:cs="Times New Roman"/>
          <w:color w:val="003580"/>
          <w:sz w:val="20"/>
          <w:szCs w:val="20"/>
        </w:rPr>
        <w:tab/>
      </w:r>
      <w:r w:rsidRPr="00B23F39">
        <w:rPr>
          <w:rFonts w:ascii="FS Elliot Pro" w:eastAsia="Times New Roman" w:hAnsi="FS Elliot Pro" w:cs="Times New Roman"/>
          <w:color w:val="003580"/>
          <w:sz w:val="20"/>
          <w:szCs w:val="20"/>
        </w:rPr>
        <w:tab/>
      </w:r>
      <w:r w:rsidRPr="00B23F39">
        <w:rPr>
          <w:rFonts w:ascii="FS Elliot Pro" w:eastAsia="Times New Roman" w:hAnsi="FS Elliot Pro" w:cs="Times New Roman"/>
          <w:color w:val="003580"/>
          <w:sz w:val="20"/>
          <w:szCs w:val="20"/>
        </w:rPr>
        <w:tab/>
      </w:r>
      <w:r w:rsidRPr="00B23F39">
        <w:rPr>
          <w:rFonts w:ascii="FS Elliot Pro" w:eastAsia="Times New Roman" w:hAnsi="FS Elliot Pro" w:cs="Times New Roman"/>
          <w:color w:val="003580"/>
          <w:sz w:val="20"/>
          <w:szCs w:val="20"/>
        </w:rPr>
        <w:tab/>
      </w:r>
      <w:r w:rsidRPr="00B23F39">
        <w:rPr>
          <w:rFonts w:ascii="FS Elliot Pro" w:eastAsia="Times New Roman" w:hAnsi="FS Elliot Pro" w:cs="Times New Roman"/>
          <w:color w:val="003580"/>
          <w:sz w:val="20"/>
          <w:szCs w:val="20"/>
        </w:rPr>
        <w:tab/>
        <w:t xml:space="preserve">BY THE COURT </w:t>
      </w:r>
    </w:p>
    <w:p w14:paraId="0A69C94E" w14:textId="77777777" w:rsidR="0021690F" w:rsidRPr="00B23F39" w:rsidRDefault="0021690F" w:rsidP="0021690F">
      <w:pPr>
        <w:spacing w:after="0" w:line="240" w:lineRule="auto"/>
        <w:rPr>
          <w:rFonts w:ascii="FS Elliot Pro" w:eastAsia="Times New Roman" w:hAnsi="FS Elliot Pro" w:cs="Times New Roman"/>
          <w:color w:val="003580"/>
          <w:sz w:val="20"/>
          <w:szCs w:val="20"/>
        </w:rPr>
      </w:pPr>
    </w:p>
    <w:p w14:paraId="175C5B8D" w14:textId="77777777" w:rsidR="0021690F" w:rsidRPr="00B23F39" w:rsidRDefault="0021690F" w:rsidP="0021690F">
      <w:pPr>
        <w:spacing w:after="0" w:line="240" w:lineRule="auto"/>
        <w:rPr>
          <w:rFonts w:ascii="FS Elliot Pro" w:eastAsia="Times New Roman" w:hAnsi="FS Elliot Pro" w:cs="Times New Roman"/>
          <w:color w:val="003580"/>
          <w:sz w:val="20"/>
          <w:szCs w:val="20"/>
        </w:rPr>
      </w:pPr>
      <w:r w:rsidRPr="00B23F39">
        <w:rPr>
          <w:rFonts w:ascii="FS Elliot Pro" w:eastAsia="Times New Roman" w:hAnsi="FS Elliot Pro" w:cs="Times New Roman"/>
          <w:color w:val="003580"/>
          <w:sz w:val="20"/>
          <w:szCs w:val="20"/>
        </w:rPr>
        <w:tab/>
      </w:r>
      <w:r w:rsidRPr="00B23F39">
        <w:rPr>
          <w:rFonts w:ascii="FS Elliot Pro" w:eastAsia="Times New Roman" w:hAnsi="FS Elliot Pro" w:cs="Times New Roman"/>
          <w:color w:val="003580"/>
          <w:sz w:val="20"/>
          <w:szCs w:val="20"/>
        </w:rPr>
        <w:tab/>
      </w:r>
      <w:r w:rsidRPr="00B23F39">
        <w:rPr>
          <w:rFonts w:ascii="FS Elliot Pro" w:eastAsia="Times New Roman" w:hAnsi="FS Elliot Pro" w:cs="Times New Roman"/>
          <w:color w:val="003580"/>
          <w:sz w:val="20"/>
          <w:szCs w:val="20"/>
        </w:rPr>
        <w:tab/>
      </w:r>
      <w:r w:rsidRPr="00B23F39">
        <w:rPr>
          <w:rFonts w:ascii="FS Elliot Pro" w:eastAsia="Times New Roman" w:hAnsi="FS Elliot Pro" w:cs="Times New Roman"/>
          <w:color w:val="003580"/>
          <w:sz w:val="20"/>
          <w:szCs w:val="20"/>
        </w:rPr>
        <w:tab/>
      </w:r>
      <w:r w:rsidRPr="00B23F39">
        <w:rPr>
          <w:rFonts w:ascii="FS Elliot Pro" w:eastAsia="Times New Roman" w:hAnsi="FS Elliot Pro" w:cs="Times New Roman"/>
          <w:color w:val="003580"/>
          <w:sz w:val="20"/>
          <w:szCs w:val="20"/>
        </w:rPr>
        <w:tab/>
      </w:r>
      <w:r w:rsidRPr="00B23F39">
        <w:rPr>
          <w:rFonts w:ascii="FS Elliot Pro" w:eastAsia="Times New Roman" w:hAnsi="FS Elliot Pro" w:cs="Times New Roman"/>
          <w:color w:val="003580"/>
          <w:sz w:val="20"/>
          <w:szCs w:val="20"/>
        </w:rPr>
        <w:tab/>
        <w:t>___________________________________</w:t>
      </w:r>
    </w:p>
    <w:p w14:paraId="4D30FC20" w14:textId="77777777" w:rsidR="0021690F" w:rsidRPr="00B23F39" w:rsidRDefault="0021690F" w:rsidP="0021690F">
      <w:pPr>
        <w:spacing w:after="0" w:line="240" w:lineRule="auto"/>
        <w:rPr>
          <w:rFonts w:ascii="FS Elliot Pro" w:eastAsia="Times New Roman" w:hAnsi="FS Elliot Pro" w:cs="Times New Roman"/>
          <w:color w:val="003580"/>
          <w:sz w:val="20"/>
          <w:szCs w:val="20"/>
        </w:rPr>
      </w:pPr>
      <w:r w:rsidRPr="00B23F39">
        <w:rPr>
          <w:rFonts w:ascii="FS Elliot Pro" w:eastAsia="Times New Roman" w:hAnsi="FS Elliot Pro" w:cs="Times New Roman"/>
          <w:color w:val="003580"/>
          <w:sz w:val="20"/>
          <w:szCs w:val="20"/>
        </w:rPr>
        <w:tab/>
      </w:r>
      <w:r w:rsidRPr="00B23F39">
        <w:rPr>
          <w:rFonts w:ascii="FS Elliot Pro" w:eastAsia="Times New Roman" w:hAnsi="FS Elliot Pro" w:cs="Times New Roman"/>
          <w:color w:val="003580"/>
          <w:sz w:val="20"/>
          <w:szCs w:val="20"/>
        </w:rPr>
        <w:tab/>
      </w:r>
      <w:r w:rsidRPr="00B23F39">
        <w:rPr>
          <w:rFonts w:ascii="FS Elliot Pro" w:eastAsia="Times New Roman" w:hAnsi="FS Elliot Pro" w:cs="Times New Roman"/>
          <w:color w:val="003580"/>
          <w:sz w:val="20"/>
          <w:szCs w:val="20"/>
        </w:rPr>
        <w:tab/>
      </w:r>
      <w:r w:rsidRPr="00B23F39">
        <w:rPr>
          <w:rFonts w:ascii="FS Elliot Pro" w:eastAsia="Times New Roman" w:hAnsi="FS Elliot Pro" w:cs="Times New Roman"/>
          <w:color w:val="003580"/>
          <w:sz w:val="20"/>
          <w:szCs w:val="20"/>
        </w:rPr>
        <w:tab/>
      </w:r>
      <w:r w:rsidRPr="00B23F39">
        <w:rPr>
          <w:rFonts w:ascii="FS Elliot Pro" w:eastAsia="Times New Roman" w:hAnsi="FS Elliot Pro" w:cs="Times New Roman"/>
          <w:color w:val="003580"/>
          <w:sz w:val="20"/>
          <w:szCs w:val="20"/>
        </w:rPr>
        <w:tab/>
      </w:r>
      <w:r w:rsidRPr="00B23F39">
        <w:rPr>
          <w:rFonts w:ascii="FS Elliot Pro" w:eastAsia="Times New Roman" w:hAnsi="FS Elliot Pro" w:cs="Times New Roman"/>
          <w:color w:val="003580"/>
          <w:sz w:val="20"/>
          <w:szCs w:val="20"/>
        </w:rPr>
        <w:tab/>
        <w:t>Judge of District Court</w:t>
      </w:r>
    </w:p>
    <w:p w14:paraId="6B453189" w14:textId="77777777" w:rsidR="0021690F" w:rsidRPr="00B23F39" w:rsidRDefault="0021690F" w:rsidP="0021690F">
      <w:pPr>
        <w:spacing w:after="0" w:line="480" w:lineRule="auto"/>
        <w:rPr>
          <w:rFonts w:ascii="FS Elliot Pro" w:eastAsia="Times New Roman" w:hAnsi="FS Elliot Pro" w:cs="Times New Roman"/>
          <w:color w:val="003580"/>
          <w:sz w:val="20"/>
          <w:szCs w:val="24"/>
        </w:rPr>
      </w:pPr>
    </w:p>
    <w:p w14:paraId="588A53C6" w14:textId="77777777" w:rsidR="0021690F" w:rsidRPr="00B23F39" w:rsidRDefault="0021690F" w:rsidP="0021690F">
      <w:pPr>
        <w:spacing w:after="0" w:line="480" w:lineRule="auto"/>
        <w:rPr>
          <w:rFonts w:ascii="FS Elliot Pro" w:eastAsia="Times New Roman" w:hAnsi="FS Elliot Pro" w:cs="Times New Roman"/>
          <w:color w:val="003580"/>
          <w:sz w:val="20"/>
          <w:szCs w:val="24"/>
        </w:rPr>
      </w:pPr>
    </w:p>
    <w:bookmarkEnd w:id="0"/>
    <w:p w14:paraId="4DBCA846" w14:textId="77777777" w:rsidR="0021690F" w:rsidRPr="00B23F39" w:rsidRDefault="0021690F" w:rsidP="0021690F">
      <w:pPr>
        <w:spacing w:after="0" w:line="480" w:lineRule="auto"/>
        <w:rPr>
          <w:rFonts w:ascii="FS Elliot Pro" w:eastAsia="Times New Roman" w:hAnsi="FS Elliot Pro" w:cs="Times New Roman"/>
          <w:color w:val="003580"/>
          <w:sz w:val="20"/>
          <w:szCs w:val="24"/>
        </w:rPr>
      </w:pPr>
    </w:p>
    <w:p w14:paraId="59905AFF" w14:textId="77777777" w:rsidR="004931CA" w:rsidRPr="00B23F39" w:rsidRDefault="004931CA">
      <w:pPr>
        <w:rPr>
          <w:rFonts w:ascii="FS Elliot Pro" w:hAnsi="FS Elliot Pro"/>
        </w:rPr>
      </w:pPr>
    </w:p>
    <w:sectPr w:rsidR="004931CA" w:rsidRPr="00B23F39" w:rsidSect="005B0F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9D2E" w14:textId="77777777" w:rsidR="00DC3DBD" w:rsidRDefault="00DC3DBD">
      <w:pPr>
        <w:spacing w:after="0" w:line="240" w:lineRule="auto"/>
      </w:pPr>
      <w:r>
        <w:separator/>
      </w:r>
    </w:p>
  </w:endnote>
  <w:endnote w:type="continuationSeparator" w:id="0">
    <w:p w14:paraId="1F86BC58" w14:textId="77777777" w:rsidR="00DC3DBD" w:rsidRDefault="00DC3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Elliot Pro">
    <w:altName w:val="Corbel"/>
    <w:panose1 w:val="00000000000000000000"/>
    <w:charset w:val="00"/>
    <w:family w:val="modern"/>
    <w:notTrueType/>
    <w:pitch w:val="variable"/>
    <w:sig w:usb0="00000001" w:usb1="5000207B" w:usb2="00000000" w:usb3="00000000" w:csb0="000000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2A1F" w14:textId="77777777" w:rsidR="00B23F39" w:rsidRDefault="00B23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7C1E" w14:textId="77777777" w:rsidR="00B23F39" w:rsidRDefault="00B23F39">
    <w:pPr>
      <w:pStyle w:val="Footer"/>
    </w:pPr>
    <w:r>
      <w:rPr>
        <w:noProof/>
      </w:rPr>
      <mc:AlternateContent>
        <mc:Choice Requires="wps">
          <w:drawing>
            <wp:anchor distT="0" distB="0" distL="114300" distR="114300" simplePos="0" relativeHeight="251659264" behindDoc="0" locked="0" layoutInCell="0" allowOverlap="1" wp14:anchorId="37B5D450" wp14:editId="559EC818">
              <wp:simplePos x="0" y="0"/>
              <wp:positionH relativeFrom="page">
                <wp:posOffset>0</wp:posOffset>
              </wp:positionH>
              <wp:positionV relativeFrom="page">
                <wp:posOffset>9594850</wp:posOffset>
              </wp:positionV>
              <wp:extent cx="7772400" cy="272415"/>
              <wp:effectExtent l="0" t="0" r="0" b="13335"/>
              <wp:wrapNone/>
              <wp:docPr id="1" name="MSIPCM5de3455595da37306e2bb1c5" descr="{&quot;HashCode&quot;:-49932871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241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6F220D" w14:textId="77777777" w:rsidR="00B23F39" w:rsidRPr="00B23F39" w:rsidRDefault="00B23F39" w:rsidP="00B23F39">
                          <w:pPr>
                            <w:spacing w:after="0"/>
                            <w:rPr>
                              <w:rFonts w:ascii="FS Elliot Pro" w:hAnsi="FS Elliot Pro"/>
                              <w:color w:val="737373"/>
                              <w:sz w:val="18"/>
                            </w:rPr>
                          </w:pPr>
                          <w:r w:rsidRPr="00B23F39">
                            <w:rPr>
                              <w:rFonts w:ascii="FS Elliot Pro" w:hAnsi="FS Elliot Pro"/>
                              <w:color w:val="737373"/>
                              <w:sz w:val="18"/>
                            </w:rPr>
                            <w:t>Classification: Customer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de3455595da37306e2bb1c5" o:spid="_x0000_s1026" type="#_x0000_t202" alt="{&quot;HashCode&quot;:-499328710,&quot;Height&quot;:792.0,&quot;Width&quot;:612.0,&quot;Placement&quot;:&quot;Footer&quot;,&quot;Index&quot;:&quot;Primary&quot;,&quot;Section&quot;:1,&quot;Top&quot;:0.0,&quot;Left&quot;:0.0}" style="position:absolute;margin-left:0;margin-top:755.5pt;width:612pt;height:21.4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" o:allowincell="f" filled="f" stroked="f" strokeweight=".5pt">
              <v:fill o:detectmouseclick="t"/>
              <v:textbox inset="20pt,0,,0">
                <w:txbxContent>
                  <w:p w:rsidR="00B23F39" w:rsidRPr="00B23F39" w:rsidRDefault="00B23F39" w:rsidP="00B23F39">
                    <w:pPr>
                      <w:spacing w:after="0"/>
                      <w:rPr>
                        <w:rFonts w:ascii="FS Elliot Pro" w:hAnsi="FS Elliot Pro"/>
                        <w:color w:val="737373"/>
                        <w:sz w:val="18"/>
                      </w:rPr>
                    </w:pPr>
                    <w:r w:rsidRPr="00B23F39">
                      <w:rPr>
                        <w:rFonts w:ascii="FS Elliot Pro" w:hAnsi="FS Elliot Pro"/>
                        <w:color w:val="737373"/>
                        <w:sz w:val="18"/>
                      </w:rPr>
                      <w:t>Classification: Customer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FC90" w14:textId="77777777" w:rsidR="00B23F39" w:rsidRDefault="00B23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B749" w14:textId="77777777" w:rsidR="00DC3DBD" w:rsidRDefault="00DC3DBD">
      <w:pPr>
        <w:spacing w:after="0" w:line="240" w:lineRule="auto"/>
      </w:pPr>
      <w:r>
        <w:separator/>
      </w:r>
    </w:p>
  </w:footnote>
  <w:footnote w:type="continuationSeparator" w:id="0">
    <w:p w14:paraId="5ED6E4FF" w14:textId="77777777" w:rsidR="00DC3DBD" w:rsidRDefault="00DC3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0BC9" w14:textId="77777777" w:rsidR="00B23F39" w:rsidRDefault="00B23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616A" w14:textId="77777777" w:rsidR="00751326" w:rsidRDefault="00FF0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F8E8" w14:textId="77777777" w:rsidR="00B23F39" w:rsidRDefault="00B23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14534"/>
    <w:multiLevelType w:val="hybridMultilevel"/>
    <w:tmpl w:val="E7509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BC50ED"/>
    <w:multiLevelType w:val="hybridMultilevel"/>
    <w:tmpl w:val="B63A53AC"/>
    <w:lvl w:ilvl="0" w:tplc="52D65692">
      <w:start w:val="1"/>
      <w:numFmt w:val="bullet"/>
      <w:lvlText w:val=""/>
      <w:lvlJc w:val="left"/>
      <w:pPr>
        <w:tabs>
          <w:tab w:val="num" w:pos="2160"/>
        </w:tabs>
        <w:ind w:left="2160" w:hanging="360"/>
      </w:pPr>
      <w:rPr>
        <w:rFonts w:ascii="Symbol" w:hAnsi="Symbol" w:hint="default"/>
        <w:caps/>
        <w:color w:val="CF76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826076">
    <w:abstractNumId w:val="1"/>
  </w:num>
  <w:num w:numId="2" w16cid:durableId="1176267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90F"/>
    <w:rsid w:val="0000134A"/>
    <w:rsid w:val="00016054"/>
    <w:rsid w:val="000263F6"/>
    <w:rsid w:val="000655BA"/>
    <w:rsid w:val="000825F4"/>
    <w:rsid w:val="000A25DE"/>
    <w:rsid w:val="000B4E69"/>
    <w:rsid w:val="001022F7"/>
    <w:rsid w:val="00123902"/>
    <w:rsid w:val="0012570E"/>
    <w:rsid w:val="00131477"/>
    <w:rsid w:val="00156885"/>
    <w:rsid w:val="00162DDD"/>
    <w:rsid w:val="001823E2"/>
    <w:rsid w:val="001824A5"/>
    <w:rsid w:val="001A1707"/>
    <w:rsid w:val="001B1508"/>
    <w:rsid w:val="001B481E"/>
    <w:rsid w:val="001D66EA"/>
    <w:rsid w:val="001F1CBA"/>
    <w:rsid w:val="00206B36"/>
    <w:rsid w:val="00211692"/>
    <w:rsid w:val="0021690F"/>
    <w:rsid w:val="00231C19"/>
    <w:rsid w:val="00280E66"/>
    <w:rsid w:val="002B1B0A"/>
    <w:rsid w:val="002C37BE"/>
    <w:rsid w:val="002D4AD1"/>
    <w:rsid w:val="002D7813"/>
    <w:rsid w:val="002D7967"/>
    <w:rsid w:val="00317412"/>
    <w:rsid w:val="00340DB3"/>
    <w:rsid w:val="00355440"/>
    <w:rsid w:val="00363735"/>
    <w:rsid w:val="003648ED"/>
    <w:rsid w:val="00383148"/>
    <w:rsid w:val="00384687"/>
    <w:rsid w:val="00391968"/>
    <w:rsid w:val="003B5C8A"/>
    <w:rsid w:val="003C0B1D"/>
    <w:rsid w:val="003E7588"/>
    <w:rsid w:val="004118DE"/>
    <w:rsid w:val="004136E4"/>
    <w:rsid w:val="00466A01"/>
    <w:rsid w:val="00475BBC"/>
    <w:rsid w:val="004931CA"/>
    <w:rsid w:val="004933A9"/>
    <w:rsid w:val="0049690B"/>
    <w:rsid w:val="004A233F"/>
    <w:rsid w:val="004A2549"/>
    <w:rsid w:val="004A7689"/>
    <w:rsid w:val="004B2A7A"/>
    <w:rsid w:val="004C74A0"/>
    <w:rsid w:val="004D0BA6"/>
    <w:rsid w:val="004E5669"/>
    <w:rsid w:val="004E6782"/>
    <w:rsid w:val="00504868"/>
    <w:rsid w:val="0054181F"/>
    <w:rsid w:val="00574D05"/>
    <w:rsid w:val="00584B94"/>
    <w:rsid w:val="00587CA5"/>
    <w:rsid w:val="005C24E0"/>
    <w:rsid w:val="005C7CDD"/>
    <w:rsid w:val="005D2AD8"/>
    <w:rsid w:val="00614E03"/>
    <w:rsid w:val="006173CE"/>
    <w:rsid w:val="00642E4E"/>
    <w:rsid w:val="00644DC0"/>
    <w:rsid w:val="00647398"/>
    <w:rsid w:val="0064758D"/>
    <w:rsid w:val="006570AA"/>
    <w:rsid w:val="0066170E"/>
    <w:rsid w:val="00662DF4"/>
    <w:rsid w:val="006801FB"/>
    <w:rsid w:val="006B46D2"/>
    <w:rsid w:val="006D350C"/>
    <w:rsid w:val="006E4896"/>
    <w:rsid w:val="006F0B3E"/>
    <w:rsid w:val="00721E54"/>
    <w:rsid w:val="00731029"/>
    <w:rsid w:val="007757C9"/>
    <w:rsid w:val="007771EC"/>
    <w:rsid w:val="00796C27"/>
    <w:rsid w:val="007C7714"/>
    <w:rsid w:val="007E36E5"/>
    <w:rsid w:val="007E4121"/>
    <w:rsid w:val="00804957"/>
    <w:rsid w:val="008127CD"/>
    <w:rsid w:val="00814223"/>
    <w:rsid w:val="0084269C"/>
    <w:rsid w:val="00885893"/>
    <w:rsid w:val="00894523"/>
    <w:rsid w:val="008B001A"/>
    <w:rsid w:val="008E01DD"/>
    <w:rsid w:val="008F6AD2"/>
    <w:rsid w:val="009248F3"/>
    <w:rsid w:val="00955C7A"/>
    <w:rsid w:val="00966755"/>
    <w:rsid w:val="009672EF"/>
    <w:rsid w:val="009743D8"/>
    <w:rsid w:val="00981447"/>
    <w:rsid w:val="009B0DA1"/>
    <w:rsid w:val="009E1123"/>
    <w:rsid w:val="00A16008"/>
    <w:rsid w:val="00AC7CD0"/>
    <w:rsid w:val="00AE54C9"/>
    <w:rsid w:val="00AF3AF2"/>
    <w:rsid w:val="00AF7B1F"/>
    <w:rsid w:val="00B228A9"/>
    <w:rsid w:val="00B23F39"/>
    <w:rsid w:val="00B252F6"/>
    <w:rsid w:val="00B41631"/>
    <w:rsid w:val="00B505CB"/>
    <w:rsid w:val="00B51802"/>
    <w:rsid w:val="00B65D5E"/>
    <w:rsid w:val="00B87DD2"/>
    <w:rsid w:val="00BA45CB"/>
    <w:rsid w:val="00BB2FEA"/>
    <w:rsid w:val="00BF3B4E"/>
    <w:rsid w:val="00C60F2F"/>
    <w:rsid w:val="00C84826"/>
    <w:rsid w:val="00C932D6"/>
    <w:rsid w:val="00CA6C30"/>
    <w:rsid w:val="00CB508C"/>
    <w:rsid w:val="00CD2733"/>
    <w:rsid w:val="00CD5732"/>
    <w:rsid w:val="00CD6120"/>
    <w:rsid w:val="00CE1675"/>
    <w:rsid w:val="00CE3F08"/>
    <w:rsid w:val="00CF1B08"/>
    <w:rsid w:val="00D26A99"/>
    <w:rsid w:val="00D27116"/>
    <w:rsid w:val="00D855BE"/>
    <w:rsid w:val="00DB2879"/>
    <w:rsid w:val="00DC3DBD"/>
    <w:rsid w:val="00DE40BF"/>
    <w:rsid w:val="00DF50EE"/>
    <w:rsid w:val="00DF6FCC"/>
    <w:rsid w:val="00E11E5B"/>
    <w:rsid w:val="00E23A03"/>
    <w:rsid w:val="00E433BE"/>
    <w:rsid w:val="00E5576C"/>
    <w:rsid w:val="00EA5DE8"/>
    <w:rsid w:val="00ED4795"/>
    <w:rsid w:val="00ED7EE7"/>
    <w:rsid w:val="00F17B3E"/>
    <w:rsid w:val="00F17C3B"/>
    <w:rsid w:val="00FA7EC0"/>
    <w:rsid w:val="00FD203B"/>
    <w:rsid w:val="00FF0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ECA758"/>
  <w15:docId w15:val="{B5131274-279C-4F18-9906-76E29C2D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90F"/>
  </w:style>
  <w:style w:type="paragraph" w:styleId="BalloonText">
    <w:name w:val="Balloon Text"/>
    <w:basedOn w:val="Normal"/>
    <w:link w:val="BalloonTextChar"/>
    <w:uiPriority w:val="99"/>
    <w:semiHidden/>
    <w:unhideWhenUsed/>
    <w:rsid w:val="00216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90F"/>
    <w:rPr>
      <w:rFonts w:ascii="Tahoma" w:hAnsi="Tahoma" w:cs="Tahoma"/>
      <w:sz w:val="16"/>
      <w:szCs w:val="16"/>
    </w:rPr>
  </w:style>
  <w:style w:type="paragraph" w:styleId="ListParagraph">
    <w:name w:val="List Paragraph"/>
    <w:basedOn w:val="Normal"/>
    <w:uiPriority w:val="34"/>
    <w:qFormat/>
    <w:rsid w:val="00B23F39"/>
    <w:pPr>
      <w:ind w:left="720"/>
      <w:contextualSpacing/>
    </w:pPr>
  </w:style>
  <w:style w:type="paragraph" w:styleId="Footer">
    <w:name w:val="footer"/>
    <w:basedOn w:val="Normal"/>
    <w:link w:val="FooterChar"/>
    <w:uiPriority w:val="99"/>
    <w:unhideWhenUsed/>
    <w:rsid w:val="00B23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48F02CFDF764BBA6BA0D68315049F" ma:contentTypeVersion="15" ma:contentTypeDescription="Create a new document." ma:contentTypeScope="" ma:versionID="a438e07cc5051ae8fe1f2a9c9c53be74">
  <xsd:schema xmlns:xsd="http://www.w3.org/2001/XMLSchema" xmlns:xs="http://www.w3.org/2001/XMLSchema" xmlns:p="http://schemas.microsoft.com/office/2006/metadata/properties" xmlns:ns2="f2ba3e1c-7fc9-4078-8786-f768d0bf866b" xmlns:ns3="a04abb24-0665-4dca-8703-e6043415f01e" targetNamespace="http://schemas.microsoft.com/office/2006/metadata/properties" ma:root="true" ma:fieldsID="2cc5cc0a539832f03636ab32fc209077" ns2:_="" ns3:_="">
    <xsd:import namespace="f2ba3e1c-7fc9-4078-8786-f768d0bf866b"/>
    <xsd:import namespace="a04abb24-0665-4dca-8703-e6043415f0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a3e1c-7fc9-4078-8786-f768d0bf8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b97caa-4cac-410c-b927-8467617abd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4abb24-0665-4dca-8703-e6043415f01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04544b-4584-4c4c-96cf-97121b8499c3}" ma:internalName="TaxCatchAll" ma:showField="CatchAllData" ma:web="a04abb24-0665-4dca-8703-e6043415f0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ba3e1c-7fc9-4078-8786-f768d0bf866b">
      <Terms xmlns="http://schemas.microsoft.com/office/infopath/2007/PartnerControls"/>
    </lcf76f155ced4ddcb4097134ff3c332f>
    <TaxCatchAll xmlns="a04abb24-0665-4dca-8703-e6043415f01e" xsi:nil="true"/>
  </documentManagement>
</p:properties>
</file>

<file path=customXml/itemProps1.xml><?xml version="1.0" encoding="utf-8"?>
<ds:datastoreItem xmlns:ds="http://schemas.openxmlformats.org/officeDocument/2006/customXml" ds:itemID="{1EA14B30-0EA6-4948-8CF7-733627790C98}"/>
</file>

<file path=customXml/itemProps2.xml><?xml version="1.0" encoding="utf-8"?>
<ds:datastoreItem xmlns:ds="http://schemas.openxmlformats.org/officeDocument/2006/customXml" ds:itemID="{E680C99F-AB5C-4F2F-B21C-B1F4789DCD21}"/>
</file>

<file path=customXml/itemProps3.xml><?xml version="1.0" encoding="utf-8"?>
<ds:datastoreItem xmlns:ds="http://schemas.openxmlformats.org/officeDocument/2006/customXml" ds:itemID="{7404D0D1-6982-41AD-A734-1956B7A7352A}"/>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Principal Financial Group</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Neuman, Alison</dc:creator>
  <cp:lastModifiedBy>Breslin, Stacey</cp:lastModifiedBy>
  <cp:revision>2</cp:revision>
  <cp:lastPrinted>2017-04-26T14:16:00Z</cp:lastPrinted>
  <dcterms:created xsi:type="dcterms:W3CDTF">2022-12-16T00:38:00Z</dcterms:created>
  <dcterms:modified xsi:type="dcterms:W3CDTF">2022-12-16T00:38:00Z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ee3f6f-dfa9-4d1e-aa5d-d0dea03c4102_Enabled">
    <vt:lpwstr>True</vt:lpwstr>
  </property>
  <property fmtid="{D5CDD505-2E9C-101B-9397-08002B2CF9AE}" pid="3" name="MSIP_Label_d6ee3f6f-dfa9-4d1e-aa5d-d0dea03c4102_SiteId">
    <vt:lpwstr>3bea478c-1684-4a8c-8e85-045ec54ba430</vt:lpwstr>
  </property>
  <property fmtid="{D5CDD505-2E9C-101B-9397-08002B2CF9AE}" pid="4" name="MSIP_Label_d6ee3f6f-dfa9-4d1e-aa5d-d0dea03c4102_Owner">
    <vt:lpwstr>Reser.Leah@principal.com</vt:lpwstr>
  </property>
  <property fmtid="{D5CDD505-2E9C-101B-9397-08002B2CF9AE}" pid="5" name="MSIP_Label_d6ee3f6f-dfa9-4d1e-aa5d-d0dea03c4102_SetDate">
    <vt:lpwstr>2018-11-20T15:53:03.1381817Z</vt:lpwstr>
  </property>
  <property fmtid="{D5CDD505-2E9C-101B-9397-08002B2CF9AE}" pid="6" name="MSIP_Label_d6ee3f6f-dfa9-4d1e-aa5d-d0dea03c4102_Name">
    <vt:lpwstr>Customer Confidential</vt:lpwstr>
  </property>
  <property fmtid="{D5CDD505-2E9C-101B-9397-08002B2CF9AE}" pid="7" name="MSIP_Label_d6ee3f6f-dfa9-4d1e-aa5d-d0dea03c4102_Application">
    <vt:lpwstr>Microsoft Azure Information Protection</vt:lpwstr>
  </property>
  <property fmtid="{D5CDD505-2E9C-101B-9397-08002B2CF9AE}" pid="8" name="MSIP_Label_d6ee3f6f-dfa9-4d1e-aa5d-d0dea03c4102_Extended_MSFT_Method">
    <vt:lpwstr>Manual</vt:lpwstr>
  </property>
  <property fmtid="{D5CDD505-2E9C-101B-9397-08002B2CF9AE}" pid="9" name="Sensitivity">
    <vt:lpwstr>Customer Confidential</vt:lpwstr>
  </property>
  <property fmtid="{D5CDD505-2E9C-101B-9397-08002B2CF9AE}" pid="10" name="ContentTypeId">
    <vt:lpwstr>0x0101004E148F02CFDF764BBA6BA0D68315049F</vt:lpwstr>
  </property>
  <property fmtid="{D5CDD505-2E9C-101B-9397-08002B2CF9AE}" pid="11" name="MediaServiceImageTags">
    <vt:lpwstr/>
  </property>
</Properties>
</file>